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河北海事局海上风电海事安全</w:t>
      </w:r>
    </w:p>
    <w:p>
      <w:pPr>
        <w:spacing w:line="700" w:lineRule="exact"/>
        <w:jc w:val="center"/>
        <w:rPr>
          <w:rFonts w:ascii="仿宋_GB2312" w:hAnsi="仿宋_GB2312" w:eastAsia="方正小标宋简体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监督</w:t>
      </w:r>
      <w:bookmarkStart w:id="0" w:name="_Hlk148000358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管理规定</w:t>
      </w:r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（征求意见稿）</w:t>
      </w: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2"/>
          <w:szCs w:val="180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180"/>
          <w:highlight w:val="none"/>
        </w:rPr>
        <w:t>目　录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180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180"/>
          <w:highlight w:val="none"/>
        </w:rPr>
        <w:t>第一章　总    则</w:t>
      </w:r>
    </w:p>
    <w:p>
      <w:pPr>
        <w:spacing w:line="560" w:lineRule="exact"/>
        <w:ind w:left="640"/>
        <w:jc w:val="left"/>
        <w:rPr>
          <w:rFonts w:hint="eastAsia" w:ascii="黑体" w:hAnsi="黑体" w:eastAsia="黑体" w:cs="黑体"/>
          <w:color w:val="auto"/>
          <w:sz w:val="32"/>
          <w:szCs w:val="18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180"/>
          <w:highlight w:val="none"/>
        </w:rPr>
        <w:t>第二章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规划选址</w:t>
      </w:r>
    </w:p>
    <w:p>
      <w:pPr>
        <w:spacing w:line="560" w:lineRule="exact"/>
        <w:ind w:left="640"/>
        <w:jc w:val="lef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180"/>
          <w:highlight w:val="none"/>
        </w:rPr>
        <w:t>第三章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施工运维</w:t>
      </w:r>
    </w:p>
    <w:p>
      <w:pPr>
        <w:spacing w:line="560" w:lineRule="exact"/>
        <w:ind w:left="640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章  弃置拆除</w:t>
      </w:r>
    </w:p>
    <w:p>
      <w:pPr>
        <w:spacing w:line="560" w:lineRule="exact"/>
        <w:ind w:left="640"/>
        <w:jc w:val="lef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章  应急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防备</w:t>
      </w:r>
    </w:p>
    <w:p>
      <w:pPr>
        <w:spacing w:line="560" w:lineRule="exact"/>
        <w:ind w:left="640"/>
        <w:jc w:val="lef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第六章  监督管理</w:t>
      </w:r>
    </w:p>
    <w:p>
      <w:pPr>
        <w:spacing w:line="560" w:lineRule="exact"/>
        <w:ind w:left="640"/>
        <w:jc w:val="left"/>
        <w:rPr>
          <w:rFonts w:ascii="黑体" w:hAnsi="黑体" w:eastAsia="黑体" w:cs="黑体"/>
          <w:color w:val="auto"/>
          <w:sz w:val="32"/>
          <w:szCs w:val="180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180"/>
          <w:highlight w:val="none"/>
        </w:rPr>
        <w:t>第七章　附   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第一章  总 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第一条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为加强海上风电海事安全监督管理工作，保障海上交通安全，防治船舶污染海洋环境，根据《中华人民共和国安全生产法》《中华人民共和国海上交通安全法》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《中华人民共和国海洋环境保护法》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《中华人民共和国水上水下作业和活动通航安全管理规定》等法律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、规章及相关规定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，制定本规定。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第二条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本规定适用于河北海事局管辖海域内海上风电规划选址、施工运维、弃置拆除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防备等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的全流程海事监督管理工作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河北海事局是实施本规定的主管机关，河北海事局各分支机构具体负责所辖海域内海上风电安全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监督管理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工作，跨分支机构辖区的由河北海事局指定管辖。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第四条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海上风电建设单位、施工单位、运维单位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以及有关船舶、设施、人员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执行本规定要求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承担维护海上交通安全和保护海洋生态环境的义务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第五条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海上风电发展应符合法律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相关标准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要求，鼓励和支持相关单位应用先进科学技术，提升海上交通安全管理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的信息化、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数字化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智能化水平。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第二章  规划选址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第六条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海上风电发展规划应符合国土空间规划和相关功能区划要求，并与港口航运、海上通航管理、航海保障等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相协调。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海上风电选址阶段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开展海上交通安全影响分析，依据船舶交通流现状、气象海况条件及海域地理特征等因素论证对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交通安全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选址应与锚地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航路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等海上交通功能区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保持安全距离，合理设置施工基地、运维码头、专用航标、通信导航、态势感知、应急救援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污染防治等交通安全设施及应急设备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选址应避免影响海上交通支持服务系统正常使用。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海上风电项目选址影响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海上交通功能区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使用功能时，应采取新设、扩容等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补偿，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在项目建设前投入使用。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海上风电项目应研判、监测对交通支持服务系统效能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影响，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移位或增设基站等补偿措施。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海缆路由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选划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有关标准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规范，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结合路由勘察、通航安全影响论证和海床条件等因素确定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海缆路由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、埋深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海缆登陆点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设置安全标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识等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防护措施，海缆路由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必要时应设置专用航标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海上风电项目应合理设计和制定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施工、运维船舶、设施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进出风电场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海域的安全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路线，预留海上搜救通道，科学勘定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非自航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船舶避风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勘察单位应具备相关资质，保障参与勘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船舶、人员满足安全航行、停泊和作业要求，确保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勘察方案、保障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措施、应急预案和责任制度适用于作业水域实际情况。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作业结束后，建设单位应及时将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勘察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结果报告海事管理机构。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交通安全设施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应急设备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及补偿措施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必须与主体工程同时设计、同时施工、同时投入生产和使用。相关建设、运维费用应纳入项目概算。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仿宋_GB2312" w:hAnsi="仿宋_GB2312" w:eastAsia="黑体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第三章 施工运维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第十三条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建设单位、施工单位及运维单位应切实履行安全生产主体责任，将参与施工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运行维护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的船舶、设施及人员纳入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安全生产管理体系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签订安全生产管理协议。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第十四条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建设单位应定期对施工单位安全责任落实情况进行监督考核。工程总承包方负责落实施工安全主体责任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加强外包分包单位安全管理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建设单位全面负责海上风电巡检、维护作业等活动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安全管理，委托专业运维单位巡检、维护时，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与运维单位明确责任划分。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第十五条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建设单位、施工单位及运维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单位应开展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点辨识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制定安全风险清单，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针对性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海上交通安全专项制度，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至少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包括：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（一）隐患排查制度；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（二）船舶和人员准入及退出制度；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（三）出海人员管理制度；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（四）航次检查制度；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（五）安全例会制度；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（六）应急预案培训演练制度；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（七）船舶动态报告制度；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（八）海上紧急情况报告制度。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以上制度可以单独制定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也可以根据施工建设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运行维护等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阶段的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实际情况适当合并。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敷设、吊装、拖带、打桩、检修、拆除及其他水上水下作业和活动，应按规定办理相关手续，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制定通航安全保障方案，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落实通航安全保障措施，接受海事管理机构的监督检查。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通航安全保障方案应结合作业和活动特点，针对性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可能涉及的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船舶稳性、地质穿刺风险、避风撤场安全等重要风险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因素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符合作业水域实际情况。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七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、施工单位及运维单位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严格落实安全警戒责任，科学设置安全警示标志，配备必要的安全设施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警戒船。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海缆敷设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应根据海上交通密度、天气海况条件等情况，科学设定施工作业窗口期和敷设作业区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建设单位、施工单位及运维单位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选用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符合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安全航行、停泊和作业要求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的船舶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，建立调度制度，合理编排出海计划，形成安全管理档案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施工船舶应在指定区域内参与海上风电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施工建设，按照施工时序精准、合理进出施工区域。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运维船舶应根据需要配备登乘软梯等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安全辅助设施，具备靠离海上风机平台、升压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等相关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设施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安全条件。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trike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第二十条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施工船舶、运维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配备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船舶自动识别系统（A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IS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北斗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卫星导航系统、甚高频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通信系统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（V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HF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）等通信、导航设备，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随时处于正常工作状态。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船舶、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运维船舶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VTS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从事风电塔筒、管桩、风叶等设备和砂石料运输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船舶进出限定施工水域时，应向海事管理机构报告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航行计划和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船舶动态。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施工船舶、运维船舶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不得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乘客定额，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超抗风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、浪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等级航行，能见距离小于1000米时禁止航行。除处置突发事件、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抢修等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特殊情形外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，运维船舶不得夜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航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建设单位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、施工单位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及运维单位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应为船舶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、设施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提供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充分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的污染物排放接收条件，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严格执行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污染物接收、转运及处置要求，严禁违规排放船舶污染物。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建设单位、施工单位及运维单位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对出海人员实施分类管理，细化船员、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海上设施工作人员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和临时性出海人员的管理要求，建立出海人员管理台账并动态更新。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建设单位、施工单位及运维单位应建立出海人员登记制度，明确专人负责，登记出海人员数量、身份信息、出海时间、返回时间等信息，妥善保管相关记录备查。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建设单位、施工单位及运维单位应配齐满足消防、救生等基本技能和避碰、信号、通信等专业技能人员，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按规定取得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培训合格证明。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建设单位、施工单位及运维单位应建立出海人员培训制度，针对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恶劣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天气海况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及高风险性海上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作业，强化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人员安全培训，提升安全意识和突发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应对能力。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海上设施工作人员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出海作业前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熟悉作业区域的工况条件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安全技术要求等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临时性出海人员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接受出海前安全教育，通过阅读资料、观看视频等手段，提前了解必要的安全和救生知识，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并留存培训教育记录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海上设施工作人员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可乘坐施工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船舶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、运维船舶或交通船出海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临时出船人员可乘坐交通船出海，在船总人数不能超过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乘客定额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出海人员应从符合安全要求的固定登乘点集中登乘。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二十九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出海人员必须检查和配带好相关的救护、照明、通讯等个人防护用品。鼓励配带具有定位和报警功能的电子设备。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第三十条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施工结束后，建设单位、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施工单位应委托有资质的单位开展海底扫测和水面巡检，及时发现并清除碍航物，不得遗留任何有碍航行和作业的安全隐患。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在碍航物未清除前，建设单位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碍航物信息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报告海事管理机构，按规定设置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警示标志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、显示信号。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海上风电项目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"/>
        </w:rPr>
        <w:t>涉及通航安全的部分完工后，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建设单位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应及时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"/>
        </w:rPr>
        <w:t>名称、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" w:eastAsia="zh-CN"/>
        </w:rPr>
        <w:t>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"/>
        </w:rPr>
        <w:t>位置、导助航设施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" w:eastAsia="zh-CN"/>
        </w:rPr>
        <w:t>及海缆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路由、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" w:eastAsia="zh-CN"/>
        </w:rPr>
        <w:t>埋深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有关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通航安全技术参数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向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海事管理机构备案。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应加强海上风电通航安全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自主监控和管理，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实时掌握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风电场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周边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海域交通安全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情况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及时预警和处置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海上交通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安全风险隐患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建设单位应建设并运行必要的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监控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包括但不限于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船舶自动识别系统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AIS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、甚高频通信系统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VHF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、水文气象采集系统、视频监控系统、网络传输系统、动态感知系统、电子围栏系统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高音播放装置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电子警示装置等基础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系统和设施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将监控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相关数据接入海事管理机构的信息系统，并做好数据安全防护。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建设单位应自行或委托专业单位对专用航标进行巡查和维护保养，保证航标处于良好适用状态。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专用航标发生位移、损坏、灭失的，建设单位或航标维护单位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向海事管理机构报告，并及时予以恢复。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建设单位、运维单位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采取定期扫测、复查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监视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，及时掌握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电桩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基、海底电缆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。发现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桩基冲刷、海缆裸露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等影响安全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的情况时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，应及时向海事管理机构申请发布航行通告或航行警告，必要时采取工程措施进行维护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黑体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第四章  弃置拆除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16" w:firstLine="655" w:firstLineChars="204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测风塔、试桩等海上构筑物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超过使用年限应及时拆除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如继续使用，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建设单位应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具备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相应资质的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进行检测，根据检测结果采取必要的加固措施，做好维护保养并提供相关证明材料。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、升压站等有关构筑物达到设计使用寿命，不再运营使用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处置，避免影响海上交通安全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三十七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应及时完成通航安全技术参数备案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，并对不能及时清除的遗留碍航物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，加强日常维护与管理，设置专用航标。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第五章 应急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防备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三十八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建设单位、施工单位及运维单位应加强应急管理工作，将应急机制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地方海上搜救和污染应急工作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，配备适应海上风电救援特点的应急装备、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船舶和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应急人员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三十九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建设单位、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施工单位及运维单位应建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立保障海上风电交通安全的各类应急预案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,至少包括：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（一）人员落水应急预案；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（二）火灾、爆炸应急预案；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（三）船舶碰撞、搁浅等事故应急预案；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（四）船舶失控、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即将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沉没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等风险处置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应急预案；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（五）恶劣天气及海况应急预案；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（六）防抗海冰灾害应急预案；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（七）防台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应急预案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八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）船舶油污应急处置预案；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九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）应急通信、医疗、交通运输保障预案；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）人员紧急撤离预案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结合季节及施工、运维特点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制定演习演练方案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每月至少选择一项、全年完成一轮全覆盖演习演练。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第四十条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运维单位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定期开展检查，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海上风机及升压站配备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足够有效的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施工单位及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运维单位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建立恶劣天气预警信息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收发制度，实施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分级防控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应依法落实安全生产投入主体责任，足额提取、合理使用安全生产费用，保障海上风电项目安全防护、紧急避险、应急救援设施设备的配备，以及应急救援队伍的建设。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建设单位、施工单位及运维单位可通过联合运营等方式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对应急防备力量实施一体化管理，统筹规划、建设和使用海上交通安全设施和应急设备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强化应急处置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联防联控。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第六章  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海事管理机构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建立海上风电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监督检查制度，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加强现场监督检查和电子巡查，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核查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建设、施工、运维单位及所属船舶、设施、人员海上交通安全作业条件和安全保障措施落实情况，有关单位和人员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予以配合。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检查发现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海上风电项目施工、运维等作业存在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严重影响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海上交通安全的情形时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，海事管理机构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责令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停止作业，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及时改正，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对发现的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违法违规行为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依据相关法律法规予以处理。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第四十六条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任何单位或者个人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有关的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事故、险情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违法行为，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向海事管理机构报告或举报。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第七章 附  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四十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本规定相关名词释义：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本规定所指船舶包括参与海上风电场施工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运行维护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及与海上交通安全有关的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各类排水或非排水船、筏、水上飞机、潜水器和移动式平台。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16" w:firstLine="652" w:firstLineChars="204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运维船舶指海上风电设备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设施实施维护作业期间所使用的船舶。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16" w:firstLine="652" w:firstLineChars="204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海上设施工作人员指在风电施工、运维期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提供一般性服务的长期劳务人员以及提供技术服务的专业人员。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临时性出海人员指除船员、海上设施工作人员以外，因特殊需要或者特定任务，临时性出海的技术、管理、服务等人员。临时性出海人员在同一风电场十二个月内出海作业一般不超过3次，合计作业时间不超过5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建设单位是指海上风电场的投资主体或出资人，已取得海上风电场所有权，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海上风电实际运营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，具有运营、弃置等事项决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权的责任主体。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电子围栏指具备风电安全运行监控、船舶动态感知和记录、信息采集与管理、交通态势感知与处理及各类预警预报功能的集成系统。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四十九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河北海事局管辖海域内海上光伏海事安全监督管理参照本规定执行。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第五十条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本规定由河北海事局负责解释。本规定自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2023年（）月（）日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起实施，有效期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年，《河北海事局海上风电通航安全监督管理规定》（冀海通航〔2021〕82号）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同时废止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ThlZDUzYzUxMjJkN2YxZWE0ZTZlMDk4ODMxMjUifQ=="/>
  </w:docVars>
  <w:rsids>
    <w:rsidRoot w:val="00F734BC"/>
    <w:rsid w:val="00003263"/>
    <w:rsid w:val="000059D4"/>
    <w:rsid w:val="00026206"/>
    <w:rsid w:val="00032B8D"/>
    <w:rsid w:val="000446A3"/>
    <w:rsid w:val="00045639"/>
    <w:rsid w:val="0006531B"/>
    <w:rsid w:val="00070E7C"/>
    <w:rsid w:val="00076383"/>
    <w:rsid w:val="00076791"/>
    <w:rsid w:val="00077647"/>
    <w:rsid w:val="000820A2"/>
    <w:rsid w:val="00092509"/>
    <w:rsid w:val="00097AB6"/>
    <w:rsid w:val="000B25E8"/>
    <w:rsid w:val="000B2F07"/>
    <w:rsid w:val="000C4CDC"/>
    <w:rsid w:val="000F2BFC"/>
    <w:rsid w:val="000F2E5E"/>
    <w:rsid w:val="00101308"/>
    <w:rsid w:val="001018D4"/>
    <w:rsid w:val="00122A7E"/>
    <w:rsid w:val="001239B8"/>
    <w:rsid w:val="00126109"/>
    <w:rsid w:val="00130754"/>
    <w:rsid w:val="001369A1"/>
    <w:rsid w:val="00140034"/>
    <w:rsid w:val="00172E78"/>
    <w:rsid w:val="00173E35"/>
    <w:rsid w:val="00180BB2"/>
    <w:rsid w:val="0018416F"/>
    <w:rsid w:val="00191611"/>
    <w:rsid w:val="001A07A3"/>
    <w:rsid w:val="001B00E2"/>
    <w:rsid w:val="001B6DB1"/>
    <w:rsid w:val="001B6F10"/>
    <w:rsid w:val="001C1B87"/>
    <w:rsid w:val="001E228F"/>
    <w:rsid w:val="001E53DD"/>
    <w:rsid w:val="00207852"/>
    <w:rsid w:val="0022287F"/>
    <w:rsid w:val="00226D3F"/>
    <w:rsid w:val="0025414A"/>
    <w:rsid w:val="00261D34"/>
    <w:rsid w:val="002631C1"/>
    <w:rsid w:val="002760E4"/>
    <w:rsid w:val="00285085"/>
    <w:rsid w:val="0028732D"/>
    <w:rsid w:val="002B0462"/>
    <w:rsid w:val="002B6923"/>
    <w:rsid w:val="002B7DEB"/>
    <w:rsid w:val="002D1FE9"/>
    <w:rsid w:val="002D366B"/>
    <w:rsid w:val="002D3DDA"/>
    <w:rsid w:val="002E079E"/>
    <w:rsid w:val="002E0901"/>
    <w:rsid w:val="00300D4C"/>
    <w:rsid w:val="00310D76"/>
    <w:rsid w:val="00320F97"/>
    <w:rsid w:val="0032474F"/>
    <w:rsid w:val="00331DC9"/>
    <w:rsid w:val="0033775C"/>
    <w:rsid w:val="00345195"/>
    <w:rsid w:val="003624F2"/>
    <w:rsid w:val="00367262"/>
    <w:rsid w:val="0039233D"/>
    <w:rsid w:val="00392893"/>
    <w:rsid w:val="003955CB"/>
    <w:rsid w:val="003B094B"/>
    <w:rsid w:val="003B0F1D"/>
    <w:rsid w:val="003C2ADB"/>
    <w:rsid w:val="003D5226"/>
    <w:rsid w:val="003E33EA"/>
    <w:rsid w:val="003E3F7C"/>
    <w:rsid w:val="003F4633"/>
    <w:rsid w:val="004201DA"/>
    <w:rsid w:val="004227C1"/>
    <w:rsid w:val="004300AF"/>
    <w:rsid w:val="004412E5"/>
    <w:rsid w:val="00446D0D"/>
    <w:rsid w:val="004539EE"/>
    <w:rsid w:val="004672B9"/>
    <w:rsid w:val="00467867"/>
    <w:rsid w:val="00484BBC"/>
    <w:rsid w:val="0048513B"/>
    <w:rsid w:val="004874D5"/>
    <w:rsid w:val="004C7903"/>
    <w:rsid w:val="004D0182"/>
    <w:rsid w:val="004D53C6"/>
    <w:rsid w:val="0050664A"/>
    <w:rsid w:val="005161EA"/>
    <w:rsid w:val="00516E00"/>
    <w:rsid w:val="005332CB"/>
    <w:rsid w:val="0056004D"/>
    <w:rsid w:val="0056201E"/>
    <w:rsid w:val="0057258D"/>
    <w:rsid w:val="00586CC5"/>
    <w:rsid w:val="005B5C5E"/>
    <w:rsid w:val="005C088A"/>
    <w:rsid w:val="005D6609"/>
    <w:rsid w:val="005E086F"/>
    <w:rsid w:val="005E2235"/>
    <w:rsid w:val="005F17F5"/>
    <w:rsid w:val="005F45B9"/>
    <w:rsid w:val="00601340"/>
    <w:rsid w:val="00621807"/>
    <w:rsid w:val="006415B4"/>
    <w:rsid w:val="00641BD8"/>
    <w:rsid w:val="0064409F"/>
    <w:rsid w:val="0066678C"/>
    <w:rsid w:val="006833E9"/>
    <w:rsid w:val="00691C99"/>
    <w:rsid w:val="007036AA"/>
    <w:rsid w:val="007145F3"/>
    <w:rsid w:val="00720E41"/>
    <w:rsid w:val="007351F7"/>
    <w:rsid w:val="007361A3"/>
    <w:rsid w:val="007417C6"/>
    <w:rsid w:val="007774FB"/>
    <w:rsid w:val="0078215A"/>
    <w:rsid w:val="00786CE8"/>
    <w:rsid w:val="007958E0"/>
    <w:rsid w:val="007B3947"/>
    <w:rsid w:val="007D2BE7"/>
    <w:rsid w:val="007F3C92"/>
    <w:rsid w:val="007F4802"/>
    <w:rsid w:val="007F563C"/>
    <w:rsid w:val="008302C0"/>
    <w:rsid w:val="008321BF"/>
    <w:rsid w:val="0085456C"/>
    <w:rsid w:val="008637CA"/>
    <w:rsid w:val="008A4057"/>
    <w:rsid w:val="008A72F5"/>
    <w:rsid w:val="008B5D45"/>
    <w:rsid w:val="008B64C9"/>
    <w:rsid w:val="008B7A9A"/>
    <w:rsid w:val="008C766D"/>
    <w:rsid w:val="008E588C"/>
    <w:rsid w:val="009005A0"/>
    <w:rsid w:val="009049D8"/>
    <w:rsid w:val="00914E6C"/>
    <w:rsid w:val="0095062F"/>
    <w:rsid w:val="009674DD"/>
    <w:rsid w:val="009A1306"/>
    <w:rsid w:val="009A69DD"/>
    <w:rsid w:val="009C6F97"/>
    <w:rsid w:val="009D0981"/>
    <w:rsid w:val="009D2517"/>
    <w:rsid w:val="009E08B3"/>
    <w:rsid w:val="009E6521"/>
    <w:rsid w:val="00A13892"/>
    <w:rsid w:val="00A33B1A"/>
    <w:rsid w:val="00A457CA"/>
    <w:rsid w:val="00A632D2"/>
    <w:rsid w:val="00A73352"/>
    <w:rsid w:val="00A9051F"/>
    <w:rsid w:val="00AA2D4F"/>
    <w:rsid w:val="00AA3DFD"/>
    <w:rsid w:val="00AA5623"/>
    <w:rsid w:val="00AF5D23"/>
    <w:rsid w:val="00B622AF"/>
    <w:rsid w:val="00B75AF1"/>
    <w:rsid w:val="00B77C57"/>
    <w:rsid w:val="00BA401B"/>
    <w:rsid w:val="00BA7AFE"/>
    <w:rsid w:val="00BA7CA7"/>
    <w:rsid w:val="00BB1EB8"/>
    <w:rsid w:val="00BB3165"/>
    <w:rsid w:val="00BB62A9"/>
    <w:rsid w:val="00BC57CD"/>
    <w:rsid w:val="00BC7B98"/>
    <w:rsid w:val="00BC7D14"/>
    <w:rsid w:val="00BD5796"/>
    <w:rsid w:val="00BF706B"/>
    <w:rsid w:val="00C06193"/>
    <w:rsid w:val="00C23C9F"/>
    <w:rsid w:val="00C30E7A"/>
    <w:rsid w:val="00C46B70"/>
    <w:rsid w:val="00C621A8"/>
    <w:rsid w:val="00C76651"/>
    <w:rsid w:val="00C84A36"/>
    <w:rsid w:val="00C8683C"/>
    <w:rsid w:val="00CA196F"/>
    <w:rsid w:val="00CA7C50"/>
    <w:rsid w:val="00CD0E30"/>
    <w:rsid w:val="00CE4734"/>
    <w:rsid w:val="00CE5B7D"/>
    <w:rsid w:val="00CE7D90"/>
    <w:rsid w:val="00CF07FD"/>
    <w:rsid w:val="00CF1142"/>
    <w:rsid w:val="00CF1C05"/>
    <w:rsid w:val="00D0013A"/>
    <w:rsid w:val="00D1709D"/>
    <w:rsid w:val="00D32AE6"/>
    <w:rsid w:val="00D37A1D"/>
    <w:rsid w:val="00D504EA"/>
    <w:rsid w:val="00DA4673"/>
    <w:rsid w:val="00DB03EE"/>
    <w:rsid w:val="00DB20F7"/>
    <w:rsid w:val="00DB4A46"/>
    <w:rsid w:val="00DB79D4"/>
    <w:rsid w:val="00DD5559"/>
    <w:rsid w:val="00DE1BE7"/>
    <w:rsid w:val="00E040D0"/>
    <w:rsid w:val="00E050ED"/>
    <w:rsid w:val="00E0770D"/>
    <w:rsid w:val="00E244F1"/>
    <w:rsid w:val="00E441F8"/>
    <w:rsid w:val="00E54D24"/>
    <w:rsid w:val="00E54E92"/>
    <w:rsid w:val="00E6544B"/>
    <w:rsid w:val="00E81134"/>
    <w:rsid w:val="00E87488"/>
    <w:rsid w:val="00EA7047"/>
    <w:rsid w:val="00EB1C1B"/>
    <w:rsid w:val="00EB7313"/>
    <w:rsid w:val="00EE3738"/>
    <w:rsid w:val="00EE4D80"/>
    <w:rsid w:val="00EF774C"/>
    <w:rsid w:val="00F1336F"/>
    <w:rsid w:val="00F20C98"/>
    <w:rsid w:val="00F23787"/>
    <w:rsid w:val="00F2468E"/>
    <w:rsid w:val="00F34A70"/>
    <w:rsid w:val="00F40DF7"/>
    <w:rsid w:val="00F6107E"/>
    <w:rsid w:val="00F62FBD"/>
    <w:rsid w:val="00F6394A"/>
    <w:rsid w:val="00F734BC"/>
    <w:rsid w:val="00F75692"/>
    <w:rsid w:val="00F7703C"/>
    <w:rsid w:val="00F93C42"/>
    <w:rsid w:val="00FA3FA5"/>
    <w:rsid w:val="00FB7179"/>
    <w:rsid w:val="00FC2B03"/>
    <w:rsid w:val="00FD2719"/>
    <w:rsid w:val="00FD4370"/>
    <w:rsid w:val="00FD46C2"/>
    <w:rsid w:val="00FF606D"/>
    <w:rsid w:val="0116312F"/>
    <w:rsid w:val="011E3D92"/>
    <w:rsid w:val="012F5F9F"/>
    <w:rsid w:val="01476590"/>
    <w:rsid w:val="014C6B51"/>
    <w:rsid w:val="015123B9"/>
    <w:rsid w:val="0156352C"/>
    <w:rsid w:val="01610122"/>
    <w:rsid w:val="017716F4"/>
    <w:rsid w:val="01787946"/>
    <w:rsid w:val="01971D89"/>
    <w:rsid w:val="01A324E9"/>
    <w:rsid w:val="01AC3A93"/>
    <w:rsid w:val="01B1134F"/>
    <w:rsid w:val="01C26E13"/>
    <w:rsid w:val="01C82346"/>
    <w:rsid w:val="01D70598"/>
    <w:rsid w:val="01D803E5"/>
    <w:rsid w:val="01DA23AF"/>
    <w:rsid w:val="01EC3E90"/>
    <w:rsid w:val="02025461"/>
    <w:rsid w:val="02092C94"/>
    <w:rsid w:val="020B07BA"/>
    <w:rsid w:val="020C62E0"/>
    <w:rsid w:val="0211370D"/>
    <w:rsid w:val="02225B04"/>
    <w:rsid w:val="022C24DE"/>
    <w:rsid w:val="02301FCF"/>
    <w:rsid w:val="02380E83"/>
    <w:rsid w:val="02502671"/>
    <w:rsid w:val="025C7268"/>
    <w:rsid w:val="02832A46"/>
    <w:rsid w:val="029167E5"/>
    <w:rsid w:val="029702A0"/>
    <w:rsid w:val="02994018"/>
    <w:rsid w:val="02A8425B"/>
    <w:rsid w:val="02B00BF5"/>
    <w:rsid w:val="02B04EBD"/>
    <w:rsid w:val="02B349AE"/>
    <w:rsid w:val="02B81FC4"/>
    <w:rsid w:val="02BC7D06"/>
    <w:rsid w:val="02BF15A4"/>
    <w:rsid w:val="02CB619B"/>
    <w:rsid w:val="02D72BEF"/>
    <w:rsid w:val="02E35293"/>
    <w:rsid w:val="02E80AFB"/>
    <w:rsid w:val="02EA4873"/>
    <w:rsid w:val="02EB05EB"/>
    <w:rsid w:val="03100052"/>
    <w:rsid w:val="03127926"/>
    <w:rsid w:val="03157416"/>
    <w:rsid w:val="03351867"/>
    <w:rsid w:val="033A6423"/>
    <w:rsid w:val="03411FB9"/>
    <w:rsid w:val="03435D32"/>
    <w:rsid w:val="03541CED"/>
    <w:rsid w:val="035E0DBD"/>
    <w:rsid w:val="03800D34"/>
    <w:rsid w:val="039667A9"/>
    <w:rsid w:val="03991DF6"/>
    <w:rsid w:val="03A32C74"/>
    <w:rsid w:val="03C926DB"/>
    <w:rsid w:val="03CA1FAF"/>
    <w:rsid w:val="03F04E05"/>
    <w:rsid w:val="03F67248"/>
    <w:rsid w:val="03FE3EB1"/>
    <w:rsid w:val="04025BED"/>
    <w:rsid w:val="04131BA8"/>
    <w:rsid w:val="043833BC"/>
    <w:rsid w:val="043A35D9"/>
    <w:rsid w:val="045A3333"/>
    <w:rsid w:val="045F6B9B"/>
    <w:rsid w:val="046046C1"/>
    <w:rsid w:val="04640655"/>
    <w:rsid w:val="047C774D"/>
    <w:rsid w:val="04812FB5"/>
    <w:rsid w:val="04842AA6"/>
    <w:rsid w:val="04A42800"/>
    <w:rsid w:val="04A647CA"/>
    <w:rsid w:val="04AB1DE0"/>
    <w:rsid w:val="04B844FD"/>
    <w:rsid w:val="04BA010D"/>
    <w:rsid w:val="04C17856"/>
    <w:rsid w:val="04D72BD5"/>
    <w:rsid w:val="04D8694E"/>
    <w:rsid w:val="04F05A45"/>
    <w:rsid w:val="04F55751"/>
    <w:rsid w:val="04FF037E"/>
    <w:rsid w:val="05107E95"/>
    <w:rsid w:val="051A51B8"/>
    <w:rsid w:val="051F457C"/>
    <w:rsid w:val="0526590B"/>
    <w:rsid w:val="0534627A"/>
    <w:rsid w:val="05545FD4"/>
    <w:rsid w:val="056401E1"/>
    <w:rsid w:val="05704DD8"/>
    <w:rsid w:val="05720B50"/>
    <w:rsid w:val="057228FE"/>
    <w:rsid w:val="057F6DC9"/>
    <w:rsid w:val="0580326D"/>
    <w:rsid w:val="058C7E64"/>
    <w:rsid w:val="05900FD6"/>
    <w:rsid w:val="059211F2"/>
    <w:rsid w:val="05940AC6"/>
    <w:rsid w:val="05AB5E10"/>
    <w:rsid w:val="05C0366A"/>
    <w:rsid w:val="05C50C80"/>
    <w:rsid w:val="05D62E8D"/>
    <w:rsid w:val="05DE61E6"/>
    <w:rsid w:val="05E355AA"/>
    <w:rsid w:val="05E7509A"/>
    <w:rsid w:val="05F72E03"/>
    <w:rsid w:val="06053772"/>
    <w:rsid w:val="0616597F"/>
    <w:rsid w:val="06222576"/>
    <w:rsid w:val="062736E9"/>
    <w:rsid w:val="06316315"/>
    <w:rsid w:val="063C2B41"/>
    <w:rsid w:val="063F4ED6"/>
    <w:rsid w:val="064047AA"/>
    <w:rsid w:val="064C314F"/>
    <w:rsid w:val="065D710A"/>
    <w:rsid w:val="066B5CCB"/>
    <w:rsid w:val="066F6E3E"/>
    <w:rsid w:val="0671705A"/>
    <w:rsid w:val="06744454"/>
    <w:rsid w:val="067B3A34"/>
    <w:rsid w:val="067D77AC"/>
    <w:rsid w:val="06846D8D"/>
    <w:rsid w:val="069D1BFD"/>
    <w:rsid w:val="06A0349B"/>
    <w:rsid w:val="06A411DD"/>
    <w:rsid w:val="06A44D39"/>
    <w:rsid w:val="06C70A28"/>
    <w:rsid w:val="06D870D9"/>
    <w:rsid w:val="06DD649D"/>
    <w:rsid w:val="06E67100"/>
    <w:rsid w:val="06F07F7E"/>
    <w:rsid w:val="06FA704F"/>
    <w:rsid w:val="06FC6923"/>
    <w:rsid w:val="07035F04"/>
    <w:rsid w:val="07126147"/>
    <w:rsid w:val="07154D23"/>
    <w:rsid w:val="071A149F"/>
    <w:rsid w:val="07261BF2"/>
    <w:rsid w:val="07332F8D"/>
    <w:rsid w:val="07351E35"/>
    <w:rsid w:val="074309F6"/>
    <w:rsid w:val="074B1659"/>
    <w:rsid w:val="07520C39"/>
    <w:rsid w:val="07630750"/>
    <w:rsid w:val="0768045D"/>
    <w:rsid w:val="076B1CFB"/>
    <w:rsid w:val="077A1F3E"/>
    <w:rsid w:val="077C5CB6"/>
    <w:rsid w:val="07807554"/>
    <w:rsid w:val="078278FE"/>
    <w:rsid w:val="079E3E7E"/>
    <w:rsid w:val="07AF7E3A"/>
    <w:rsid w:val="07CC0BA8"/>
    <w:rsid w:val="07DC0503"/>
    <w:rsid w:val="07DE24CD"/>
    <w:rsid w:val="07F25F78"/>
    <w:rsid w:val="080A7C24"/>
    <w:rsid w:val="082779D0"/>
    <w:rsid w:val="08296CA4"/>
    <w:rsid w:val="083E2F6B"/>
    <w:rsid w:val="084542FA"/>
    <w:rsid w:val="084C38DA"/>
    <w:rsid w:val="084F6F27"/>
    <w:rsid w:val="0858402D"/>
    <w:rsid w:val="085B58CB"/>
    <w:rsid w:val="086A5B0F"/>
    <w:rsid w:val="08730E67"/>
    <w:rsid w:val="087D3A94"/>
    <w:rsid w:val="08874912"/>
    <w:rsid w:val="0895702F"/>
    <w:rsid w:val="089A2898"/>
    <w:rsid w:val="08BB280E"/>
    <w:rsid w:val="08BB45BC"/>
    <w:rsid w:val="08C43471"/>
    <w:rsid w:val="08CC0577"/>
    <w:rsid w:val="08DA0EE6"/>
    <w:rsid w:val="08DD09D6"/>
    <w:rsid w:val="08E25FED"/>
    <w:rsid w:val="08EC0C19"/>
    <w:rsid w:val="08EE6740"/>
    <w:rsid w:val="08F024B8"/>
    <w:rsid w:val="08FE18E4"/>
    <w:rsid w:val="08FF26FB"/>
    <w:rsid w:val="09016473"/>
    <w:rsid w:val="09047D11"/>
    <w:rsid w:val="090B10A0"/>
    <w:rsid w:val="09153CCC"/>
    <w:rsid w:val="0926237D"/>
    <w:rsid w:val="09271C52"/>
    <w:rsid w:val="092C7268"/>
    <w:rsid w:val="092E4D8E"/>
    <w:rsid w:val="093A3733"/>
    <w:rsid w:val="093E76C7"/>
    <w:rsid w:val="09414AC1"/>
    <w:rsid w:val="095E1B17"/>
    <w:rsid w:val="09684744"/>
    <w:rsid w:val="096B7D90"/>
    <w:rsid w:val="096D58B6"/>
    <w:rsid w:val="096E162E"/>
    <w:rsid w:val="09736C45"/>
    <w:rsid w:val="097F55EA"/>
    <w:rsid w:val="09811362"/>
    <w:rsid w:val="09970B85"/>
    <w:rsid w:val="09A84B40"/>
    <w:rsid w:val="09A92667"/>
    <w:rsid w:val="09B5725D"/>
    <w:rsid w:val="09BE6112"/>
    <w:rsid w:val="09C474A0"/>
    <w:rsid w:val="09CA2D09"/>
    <w:rsid w:val="09DB4F16"/>
    <w:rsid w:val="09DC0C8E"/>
    <w:rsid w:val="09E518F1"/>
    <w:rsid w:val="09F4422A"/>
    <w:rsid w:val="09F45FD8"/>
    <w:rsid w:val="09FE29B2"/>
    <w:rsid w:val="0A2148F3"/>
    <w:rsid w:val="0A310FDA"/>
    <w:rsid w:val="0A426D43"/>
    <w:rsid w:val="0A4A209B"/>
    <w:rsid w:val="0A51342A"/>
    <w:rsid w:val="0A570314"/>
    <w:rsid w:val="0A5B1BB3"/>
    <w:rsid w:val="0A6749FB"/>
    <w:rsid w:val="0A6C3DC0"/>
    <w:rsid w:val="0A6F1B02"/>
    <w:rsid w:val="0A7333A0"/>
    <w:rsid w:val="0A7E1D45"/>
    <w:rsid w:val="0A8530D4"/>
    <w:rsid w:val="0A8F3F52"/>
    <w:rsid w:val="0AB47515"/>
    <w:rsid w:val="0ABF65E6"/>
    <w:rsid w:val="0ACE4A7B"/>
    <w:rsid w:val="0ADB2CF4"/>
    <w:rsid w:val="0AE24082"/>
    <w:rsid w:val="0AE41BA8"/>
    <w:rsid w:val="0AE53B72"/>
    <w:rsid w:val="0AE95411"/>
    <w:rsid w:val="0AF3628F"/>
    <w:rsid w:val="0AFC15E8"/>
    <w:rsid w:val="0AFF69E2"/>
    <w:rsid w:val="0B0009AC"/>
    <w:rsid w:val="0B04224A"/>
    <w:rsid w:val="0B1F0FC2"/>
    <w:rsid w:val="0B2C354F"/>
    <w:rsid w:val="0B3568A8"/>
    <w:rsid w:val="0B372620"/>
    <w:rsid w:val="0B41524D"/>
    <w:rsid w:val="0B420FC5"/>
    <w:rsid w:val="0B536D2E"/>
    <w:rsid w:val="0B7A69B0"/>
    <w:rsid w:val="0B860EB1"/>
    <w:rsid w:val="0B941820"/>
    <w:rsid w:val="0B9A495D"/>
    <w:rsid w:val="0BA47589"/>
    <w:rsid w:val="0BA92DF2"/>
    <w:rsid w:val="0BAE21B6"/>
    <w:rsid w:val="0BBF2615"/>
    <w:rsid w:val="0BCB0FBA"/>
    <w:rsid w:val="0BE1433A"/>
    <w:rsid w:val="0BEA7692"/>
    <w:rsid w:val="0BF73B5D"/>
    <w:rsid w:val="0BF91683"/>
    <w:rsid w:val="0C05627A"/>
    <w:rsid w:val="0C0D3381"/>
    <w:rsid w:val="0C1069CD"/>
    <w:rsid w:val="0C1A784C"/>
    <w:rsid w:val="0C216E2C"/>
    <w:rsid w:val="0C22507E"/>
    <w:rsid w:val="0C232BA4"/>
    <w:rsid w:val="0C2661F0"/>
    <w:rsid w:val="0C344DB1"/>
    <w:rsid w:val="0C3C5A14"/>
    <w:rsid w:val="0C450D6C"/>
    <w:rsid w:val="0C50326D"/>
    <w:rsid w:val="0C590374"/>
    <w:rsid w:val="0C5C1C12"/>
    <w:rsid w:val="0C637445"/>
    <w:rsid w:val="0C6A2581"/>
    <w:rsid w:val="0C6F5DE9"/>
    <w:rsid w:val="0C782EF0"/>
    <w:rsid w:val="0C7B02EA"/>
    <w:rsid w:val="0C7B478E"/>
    <w:rsid w:val="0C7C4062"/>
    <w:rsid w:val="0C8A677F"/>
    <w:rsid w:val="0C8E2713"/>
    <w:rsid w:val="0C8F3D96"/>
    <w:rsid w:val="0C9475FE"/>
    <w:rsid w:val="0C9B098C"/>
    <w:rsid w:val="0CB63A18"/>
    <w:rsid w:val="0CC53C5B"/>
    <w:rsid w:val="0CCF4ADA"/>
    <w:rsid w:val="0CD30126"/>
    <w:rsid w:val="0CDF4D1D"/>
    <w:rsid w:val="0CF32576"/>
    <w:rsid w:val="0CFB58CF"/>
    <w:rsid w:val="0D0504FC"/>
    <w:rsid w:val="0D093B48"/>
    <w:rsid w:val="0D10137A"/>
    <w:rsid w:val="0D18022F"/>
    <w:rsid w:val="0D183D8B"/>
    <w:rsid w:val="0D244E26"/>
    <w:rsid w:val="0D2546FA"/>
    <w:rsid w:val="0D4E3C51"/>
    <w:rsid w:val="0D556D8D"/>
    <w:rsid w:val="0D570D57"/>
    <w:rsid w:val="0D5A43A4"/>
    <w:rsid w:val="0D5C45C0"/>
    <w:rsid w:val="0D837D9E"/>
    <w:rsid w:val="0D8B27AF"/>
    <w:rsid w:val="0D8C6527"/>
    <w:rsid w:val="0D9A50E8"/>
    <w:rsid w:val="0D9F44AC"/>
    <w:rsid w:val="0DAE649D"/>
    <w:rsid w:val="0DB66863"/>
    <w:rsid w:val="0DDE4FD5"/>
    <w:rsid w:val="0DEF71E2"/>
    <w:rsid w:val="0E032C8D"/>
    <w:rsid w:val="0E0B7D94"/>
    <w:rsid w:val="0E146C48"/>
    <w:rsid w:val="0E1529C0"/>
    <w:rsid w:val="0E1E3623"/>
    <w:rsid w:val="0E213113"/>
    <w:rsid w:val="0E230C39"/>
    <w:rsid w:val="0E2D3866"/>
    <w:rsid w:val="0E40223A"/>
    <w:rsid w:val="0E5A03D3"/>
    <w:rsid w:val="0E63197E"/>
    <w:rsid w:val="0E666D78"/>
    <w:rsid w:val="0E721BC1"/>
    <w:rsid w:val="0E9D4E90"/>
    <w:rsid w:val="0E9E4764"/>
    <w:rsid w:val="0EA224A6"/>
    <w:rsid w:val="0EAC6E81"/>
    <w:rsid w:val="0ED10695"/>
    <w:rsid w:val="0ED37FB5"/>
    <w:rsid w:val="0ED85EC8"/>
    <w:rsid w:val="0EDD528C"/>
    <w:rsid w:val="0EDD6D8D"/>
    <w:rsid w:val="0EF56A7A"/>
    <w:rsid w:val="0EF91A2E"/>
    <w:rsid w:val="0F0767AD"/>
    <w:rsid w:val="0F1A64E0"/>
    <w:rsid w:val="0F1B4006"/>
    <w:rsid w:val="0F1D1B2D"/>
    <w:rsid w:val="0F227143"/>
    <w:rsid w:val="0F242EBB"/>
    <w:rsid w:val="0F2B249C"/>
    <w:rsid w:val="0F44355D"/>
    <w:rsid w:val="0F4A0448"/>
    <w:rsid w:val="0F503CB0"/>
    <w:rsid w:val="0F5117D6"/>
    <w:rsid w:val="0F517A28"/>
    <w:rsid w:val="0F6239E3"/>
    <w:rsid w:val="0F706100"/>
    <w:rsid w:val="0F7756E1"/>
    <w:rsid w:val="0F851480"/>
    <w:rsid w:val="0F927F1A"/>
    <w:rsid w:val="0F9A13CF"/>
    <w:rsid w:val="0F9A4272"/>
    <w:rsid w:val="0FA43FFC"/>
    <w:rsid w:val="0FA933C0"/>
    <w:rsid w:val="0FB56209"/>
    <w:rsid w:val="0FB6788B"/>
    <w:rsid w:val="0FC226D4"/>
    <w:rsid w:val="0FC41FA8"/>
    <w:rsid w:val="0FCD3553"/>
    <w:rsid w:val="0FD91EF8"/>
    <w:rsid w:val="0FE2319C"/>
    <w:rsid w:val="0FE663C2"/>
    <w:rsid w:val="0FE95EB3"/>
    <w:rsid w:val="0FFC1742"/>
    <w:rsid w:val="100D394F"/>
    <w:rsid w:val="10150A56"/>
    <w:rsid w:val="101E3DAE"/>
    <w:rsid w:val="103510F8"/>
    <w:rsid w:val="10417A9D"/>
    <w:rsid w:val="10482BD9"/>
    <w:rsid w:val="104C4DC9"/>
    <w:rsid w:val="104F3F68"/>
    <w:rsid w:val="1053332C"/>
    <w:rsid w:val="105A290D"/>
    <w:rsid w:val="105C0433"/>
    <w:rsid w:val="10645539"/>
    <w:rsid w:val="106C2D6C"/>
    <w:rsid w:val="10765998"/>
    <w:rsid w:val="1077526D"/>
    <w:rsid w:val="10831E63"/>
    <w:rsid w:val="108F6A5A"/>
    <w:rsid w:val="10973B61"/>
    <w:rsid w:val="109A0F5B"/>
    <w:rsid w:val="109C4CD3"/>
    <w:rsid w:val="10A56713"/>
    <w:rsid w:val="10AF4A06"/>
    <w:rsid w:val="10B85FB1"/>
    <w:rsid w:val="10C77FA2"/>
    <w:rsid w:val="10CD30DE"/>
    <w:rsid w:val="10D13C6A"/>
    <w:rsid w:val="10D95F27"/>
    <w:rsid w:val="10DB57FB"/>
    <w:rsid w:val="10E2302E"/>
    <w:rsid w:val="10E32902"/>
    <w:rsid w:val="10F25464"/>
    <w:rsid w:val="10F863AD"/>
    <w:rsid w:val="11036B00"/>
    <w:rsid w:val="11050ACA"/>
    <w:rsid w:val="110A60E1"/>
    <w:rsid w:val="110A7E8F"/>
    <w:rsid w:val="11172FD8"/>
    <w:rsid w:val="111927C8"/>
    <w:rsid w:val="11196A9C"/>
    <w:rsid w:val="11292A0B"/>
    <w:rsid w:val="112A0531"/>
    <w:rsid w:val="112F5B47"/>
    <w:rsid w:val="11380EA0"/>
    <w:rsid w:val="11382C4E"/>
    <w:rsid w:val="113C0498"/>
    <w:rsid w:val="11472E91"/>
    <w:rsid w:val="11643A43"/>
    <w:rsid w:val="116457F1"/>
    <w:rsid w:val="116577BB"/>
    <w:rsid w:val="116A6B7F"/>
    <w:rsid w:val="11733C86"/>
    <w:rsid w:val="11800151"/>
    <w:rsid w:val="118063A3"/>
    <w:rsid w:val="11951E4E"/>
    <w:rsid w:val="119A7465"/>
    <w:rsid w:val="119B31DD"/>
    <w:rsid w:val="119B4F8B"/>
    <w:rsid w:val="11A622AD"/>
    <w:rsid w:val="11A6405B"/>
    <w:rsid w:val="11A858AE"/>
    <w:rsid w:val="11A958FA"/>
    <w:rsid w:val="11AE2F4A"/>
    <w:rsid w:val="11B06C88"/>
    <w:rsid w:val="11BD75F7"/>
    <w:rsid w:val="11D02E86"/>
    <w:rsid w:val="11DA5AB3"/>
    <w:rsid w:val="11EB5F12"/>
    <w:rsid w:val="11F052D6"/>
    <w:rsid w:val="120B2110"/>
    <w:rsid w:val="121511E1"/>
    <w:rsid w:val="12241424"/>
    <w:rsid w:val="12323B41"/>
    <w:rsid w:val="123553DF"/>
    <w:rsid w:val="125F245C"/>
    <w:rsid w:val="126857B5"/>
    <w:rsid w:val="126B0E01"/>
    <w:rsid w:val="12753A2E"/>
    <w:rsid w:val="12767ED2"/>
    <w:rsid w:val="127E0B34"/>
    <w:rsid w:val="12843C71"/>
    <w:rsid w:val="128679E9"/>
    <w:rsid w:val="12906AB9"/>
    <w:rsid w:val="12942106"/>
    <w:rsid w:val="129E11D6"/>
    <w:rsid w:val="12B24C82"/>
    <w:rsid w:val="12B44556"/>
    <w:rsid w:val="12B5207C"/>
    <w:rsid w:val="12C02EFB"/>
    <w:rsid w:val="12C50511"/>
    <w:rsid w:val="12CA3D79"/>
    <w:rsid w:val="12CC5D44"/>
    <w:rsid w:val="12CD1ABC"/>
    <w:rsid w:val="12D1335A"/>
    <w:rsid w:val="12DA1AE3"/>
    <w:rsid w:val="12E52961"/>
    <w:rsid w:val="12E666D9"/>
    <w:rsid w:val="12EA61CA"/>
    <w:rsid w:val="12EF37E0"/>
    <w:rsid w:val="12F157AA"/>
    <w:rsid w:val="12FB03D7"/>
    <w:rsid w:val="130628D8"/>
    <w:rsid w:val="131119A8"/>
    <w:rsid w:val="13117BFA"/>
    <w:rsid w:val="131E2317"/>
    <w:rsid w:val="131E40C5"/>
    <w:rsid w:val="133D279D"/>
    <w:rsid w:val="13497394"/>
    <w:rsid w:val="13531FC1"/>
    <w:rsid w:val="135B70C7"/>
    <w:rsid w:val="13781A27"/>
    <w:rsid w:val="139525D9"/>
    <w:rsid w:val="13960100"/>
    <w:rsid w:val="13CB5FFB"/>
    <w:rsid w:val="13D34EB0"/>
    <w:rsid w:val="13D36C5E"/>
    <w:rsid w:val="13D84274"/>
    <w:rsid w:val="13DB3D64"/>
    <w:rsid w:val="13DD7ADC"/>
    <w:rsid w:val="13E56991"/>
    <w:rsid w:val="14065285"/>
    <w:rsid w:val="141D25CF"/>
    <w:rsid w:val="143771ED"/>
    <w:rsid w:val="143A4F2F"/>
    <w:rsid w:val="143D67CD"/>
    <w:rsid w:val="144D6A10"/>
    <w:rsid w:val="145A2EDB"/>
    <w:rsid w:val="14627FE2"/>
    <w:rsid w:val="146B50E8"/>
    <w:rsid w:val="14755F67"/>
    <w:rsid w:val="148166BA"/>
    <w:rsid w:val="149363ED"/>
    <w:rsid w:val="14956609"/>
    <w:rsid w:val="14AE3227"/>
    <w:rsid w:val="14BB6070"/>
    <w:rsid w:val="14C64A14"/>
    <w:rsid w:val="14CB3DD9"/>
    <w:rsid w:val="14D013EF"/>
    <w:rsid w:val="14D709D0"/>
    <w:rsid w:val="14DB226E"/>
    <w:rsid w:val="14E36584"/>
    <w:rsid w:val="14F0383F"/>
    <w:rsid w:val="14FC3F92"/>
    <w:rsid w:val="150572EB"/>
    <w:rsid w:val="15086DDB"/>
    <w:rsid w:val="150A5B57"/>
    <w:rsid w:val="150D2643"/>
    <w:rsid w:val="151C4634"/>
    <w:rsid w:val="151E65FF"/>
    <w:rsid w:val="15396F94"/>
    <w:rsid w:val="15431BC1"/>
    <w:rsid w:val="15477903"/>
    <w:rsid w:val="154D2A40"/>
    <w:rsid w:val="15573564"/>
    <w:rsid w:val="15634011"/>
    <w:rsid w:val="156F29B6"/>
    <w:rsid w:val="15761F97"/>
    <w:rsid w:val="157D50D3"/>
    <w:rsid w:val="15826B8D"/>
    <w:rsid w:val="158A5A42"/>
    <w:rsid w:val="15973CBB"/>
    <w:rsid w:val="15AE34DE"/>
    <w:rsid w:val="15AF620F"/>
    <w:rsid w:val="15AF7257"/>
    <w:rsid w:val="15B35F47"/>
    <w:rsid w:val="15C03212"/>
    <w:rsid w:val="15CA5E3E"/>
    <w:rsid w:val="15D373E9"/>
    <w:rsid w:val="15D53161"/>
    <w:rsid w:val="15DA2525"/>
    <w:rsid w:val="15EE4223"/>
    <w:rsid w:val="15EF58A5"/>
    <w:rsid w:val="1606156C"/>
    <w:rsid w:val="16094BB9"/>
    <w:rsid w:val="161A7CC6"/>
    <w:rsid w:val="161D2412"/>
    <w:rsid w:val="162437A1"/>
    <w:rsid w:val="16300397"/>
    <w:rsid w:val="163D0D06"/>
    <w:rsid w:val="1647748F"/>
    <w:rsid w:val="166138EB"/>
    <w:rsid w:val="16646CDD"/>
    <w:rsid w:val="166B7621"/>
    <w:rsid w:val="16777D74"/>
    <w:rsid w:val="16810BF3"/>
    <w:rsid w:val="1686445B"/>
    <w:rsid w:val="16895CFA"/>
    <w:rsid w:val="16897AA8"/>
    <w:rsid w:val="16907A92"/>
    <w:rsid w:val="16924BAE"/>
    <w:rsid w:val="1695644C"/>
    <w:rsid w:val="169721C5"/>
    <w:rsid w:val="16A42B33"/>
    <w:rsid w:val="16A86180"/>
    <w:rsid w:val="16AB3EC2"/>
    <w:rsid w:val="16B34B25"/>
    <w:rsid w:val="16C17241"/>
    <w:rsid w:val="16C3120C"/>
    <w:rsid w:val="16C44F84"/>
    <w:rsid w:val="16D056D6"/>
    <w:rsid w:val="16DA6555"/>
    <w:rsid w:val="16EB0762"/>
    <w:rsid w:val="16F2389F"/>
    <w:rsid w:val="16FC471D"/>
    <w:rsid w:val="16FE2244"/>
    <w:rsid w:val="16FF7D6A"/>
    <w:rsid w:val="1720040C"/>
    <w:rsid w:val="17306175"/>
    <w:rsid w:val="173B5246"/>
    <w:rsid w:val="174165D4"/>
    <w:rsid w:val="174D6D27"/>
    <w:rsid w:val="17516817"/>
    <w:rsid w:val="175400B6"/>
    <w:rsid w:val="17591B70"/>
    <w:rsid w:val="176D1177"/>
    <w:rsid w:val="17710C68"/>
    <w:rsid w:val="17800EAB"/>
    <w:rsid w:val="17A10E21"/>
    <w:rsid w:val="17EF6030"/>
    <w:rsid w:val="17F3167D"/>
    <w:rsid w:val="17F92A0B"/>
    <w:rsid w:val="18003D99"/>
    <w:rsid w:val="180C0990"/>
    <w:rsid w:val="18133ACD"/>
    <w:rsid w:val="183B1275"/>
    <w:rsid w:val="1840063A"/>
    <w:rsid w:val="184E0FA9"/>
    <w:rsid w:val="185D11EC"/>
    <w:rsid w:val="187F2B40"/>
    <w:rsid w:val="188B7B07"/>
    <w:rsid w:val="18BC4164"/>
    <w:rsid w:val="18C748B7"/>
    <w:rsid w:val="18CD6371"/>
    <w:rsid w:val="18D019BE"/>
    <w:rsid w:val="18EB4A4A"/>
    <w:rsid w:val="18ED6A14"/>
    <w:rsid w:val="18F356AC"/>
    <w:rsid w:val="18F558C8"/>
    <w:rsid w:val="18F7519C"/>
    <w:rsid w:val="19037FE5"/>
    <w:rsid w:val="190B0C48"/>
    <w:rsid w:val="1917583F"/>
    <w:rsid w:val="19362169"/>
    <w:rsid w:val="1941466A"/>
    <w:rsid w:val="194B373A"/>
    <w:rsid w:val="19627129"/>
    <w:rsid w:val="19636CD6"/>
    <w:rsid w:val="196A3BC0"/>
    <w:rsid w:val="196D36B1"/>
    <w:rsid w:val="19726F19"/>
    <w:rsid w:val="19766A09"/>
    <w:rsid w:val="19856C4C"/>
    <w:rsid w:val="198A7DBF"/>
    <w:rsid w:val="198C3F77"/>
    <w:rsid w:val="19AA220F"/>
    <w:rsid w:val="19B65058"/>
    <w:rsid w:val="19CE05F3"/>
    <w:rsid w:val="19CF6119"/>
    <w:rsid w:val="19D43730"/>
    <w:rsid w:val="19D83220"/>
    <w:rsid w:val="19DF45AE"/>
    <w:rsid w:val="19E85593"/>
    <w:rsid w:val="19FA13E8"/>
    <w:rsid w:val="1A02029D"/>
    <w:rsid w:val="1A023DF9"/>
    <w:rsid w:val="1A077661"/>
    <w:rsid w:val="1A0A0EFF"/>
    <w:rsid w:val="1A165AF6"/>
    <w:rsid w:val="1A304E0A"/>
    <w:rsid w:val="1A46462D"/>
    <w:rsid w:val="1A5328A6"/>
    <w:rsid w:val="1A534654"/>
    <w:rsid w:val="1A622AE9"/>
    <w:rsid w:val="1A693E78"/>
    <w:rsid w:val="1A6E76E0"/>
    <w:rsid w:val="1A705206"/>
    <w:rsid w:val="1A7840BB"/>
    <w:rsid w:val="1A7B1DFD"/>
    <w:rsid w:val="1A7D7923"/>
    <w:rsid w:val="1A8C400A"/>
    <w:rsid w:val="1A911621"/>
    <w:rsid w:val="1AA72BF2"/>
    <w:rsid w:val="1AB8095B"/>
    <w:rsid w:val="1AC35C7E"/>
    <w:rsid w:val="1AC76DF0"/>
    <w:rsid w:val="1AD27C6F"/>
    <w:rsid w:val="1AD87250"/>
    <w:rsid w:val="1AF37BE5"/>
    <w:rsid w:val="1AFF47DC"/>
    <w:rsid w:val="1B063DBD"/>
    <w:rsid w:val="1B19589E"/>
    <w:rsid w:val="1B5C39DD"/>
    <w:rsid w:val="1B7A3E63"/>
    <w:rsid w:val="1B7C5E2D"/>
    <w:rsid w:val="1B8371BB"/>
    <w:rsid w:val="1B94434C"/>
    <w:rsid w:val="1B944F25"/>
    <w:rsid w:val="1B9F38C9"/>
    <w:rsid w:val="1BA57132"/>
    <w:rsid w:val="1BB13D28"/>
    <w:rsid w:val="1BB708D5"/>
    <w:rsid w:val="1BB750B7"/>
    <w:rsid w:val="1BC03F6C"/>
    <w:rsid w:val="1BC3580A"/>
    <w:rsid w:val="1BCA2C1F"/>
    <w:rsid w:val="1BEC2FB3"/>
    <w:rsid w:val="1BED0AD9"/>
    <w:rsid w:val="1BF105C9"/>
    <w:rsid w:val="1BF12377"/>
    <w:rsid w:val="1BFE6842"/>
    <w:rsid w:val="1C024584"/>
    <w:rsid w:val="1C1B3898"/>
    <w:rsid w:val="1C1E6EE4"/>
    <w:rsid w:val="1C2F4C4D"/>
    <w:rsid w:val="1C393D1E"/>
    <w:rsid w:val="1C3B7A96"/>
    <w:rsid w:val="1C3D55BC"/>
    <w:rsid w:val="1C4306F9"/>
    <w:rsid w:val="1C47643B"/>
    <w:rsid w:val="1C4A3777"/>
    <w:rsid w:val="1C4F3541"/>
    <w:rsid w:val="1C4F709D"/>
    <w:rsid w:val="1C5648D0"/>
    <w:rsid w:val="1C5B1EE6"/>
    <w:rsid w:val="1C632B49"/>
    <w:rsid w:val="1C6A2129"/>
    <w:rsid w:val="1C7134B8"/>
    <w:rsid w:val="1C827473"/>
    <w:rsid w:val="1C876837"/>
    <w:rsid w:val="1C940F54"/>
    <w:rsid w:val="1C9A0C60"/>
    <w:rsid w:val="1C9D42AD"/>
    <w:rsid w:val="1CAC629E"/>
    <w:rsid w:val="1CB02232"/>
    <w:rsid w:val="1CB03FE0"/>
    <w:rsid w:val="1CBA6C0D"/>
    <w:rsid w:val="1CBB2985"/>
    <w:rsid w:val="1CBD494F"/>
    <w:rsid w:val="1CC7757C"/>
    <w:rsid w:val="1CDF0421"/>
    <w:rsid w:val="1CE4012E"/>
    <w:rsid w:val="1CF71C0F"/>
    <w:rsid w:val="1CFD2F9D"/>
    <w:rsid w:val="1D0E51AB"/>
    <w:rsid w:val="1D102CD1"/>
    <w:rsid w:val="1D187DD7"/>
    <w:rsid w:val="1D2247B2"/>
    <w:rsid w:val="1D303373"/>
    <w:rsid w:val="1D3249F5"/>
    <w:rsid w:val="1D350989"/>
    <w:rsid w:val="1D4961E3"/>
    <w:rsid w:val="1D5E1C8E"/>
    <w:rsid w:val="1D5F5A06"/>
    <w:rsid w:val="1D5F77B4"/>
    <w:rsid w:val="1D6D0123"/>
    <w:rsid w:val="1D70551D"/>
    <w:rsid w:val="1D772D50"/>
    <w:rsid w:val="1D7A45EE"/>
    <w:rsid w:val="1D880AB9"/>
    <w:rsid w:val="1D921938"/>
    <w:rsid w:val="1D977656"/>
    <w:rsid w:val="1D9B6817"/>
    <w:rsid w:val="1DA17DCD"/>
    <w:rsid w:val="1DAF4B38"/>
    <w:rsid w:val="1DB45D52"/>
    <w:rsid w:val="1DBE272D"/>
    <w:rsid w:val="1DC046F7"/>
    <w:rsid w:val="1DC6338F"/>
    <w:rsid w:val="1DD261D8"/>
    <w:rsid w:val="1DD67A76"/>
    <w:rsid w:val="1DDC0E05"/>
    <w:rsid w:val="1DF83E91"/>
    <w:rsid w:val="1DF919B7"/>
    <w:rsid w:val="1DFC5003"/>
    <w:rsid w:val="1E026ABD"/>
    <w:rsid w:val="1E0B5246"/>
    <w:rsid w:val="1E122A78"/>
    <w:rsid w:val="1E16747E"/>
    <w:rsid w:val="1E1C7453"/>
    <w:rsid w:val="1E2C58E8"/>
    <w:rsid w:val="1E37428D"/>
    <w:rsid w:val="1E3D7AF5"/>
    <w:rsid w:val="1E4C5F8A"/>
    <w:rsid w:val="1E74103D"/>
    <w:rsid w:val="1E917E41"/>
    <w:rsid w:val="1E990AA4"/>
    <w:rsid w:val="1EA062D6"/>
    <w:rsid w:val="1EA27958"/>
    <w:rsid w:val="1EA638ED"/>
    <w:rsid w:val="1EC10726"/>
    <w:rsid w:val="1EC21DA9"/>
    <w:rsid w:val="1ED16490"/>
    <w:rsid w:val="1EDA3596"/>
    <w:rsid w:val="1EDD6BE3"/>
    <w:rsid w:val="1EEC5078"/>
    <w:rsid w:val="1F136AA8"/>
    <w:rsid w:val="1F262338"/>
    <w:rsid w:val="1F3507CD"/>
    <w:rsid w:val="1F38206B"/>
    <w:rsid w:val="1F3C5FFF"/>
    <w:rsid w:val="1F443106"/>
    <w:rsid w:val="1F446C62"/>
    <w:rsid w:val="1F49071C"/>
    <w:rsid w:val="1F536EA5"/>
    <w:rsid w:val="1F5570C1"/>
    <w:rsid w:val="1F6F0182"/>
    <w:rsid w:val="1F775289"/>
    <w:rsid w:val="1F7A6B27"/>
    <w:rsid w:val="1F925C1F"/>
    <w:rsid w:val="1F953961"/>
    <w:rsid w:val="1FAA11BB"/>
    <w:rsid w:val="1FB02549"/>
    <w:rsid w:val="1FB913FE"/>
    <w:rsid w:val="1FBC0EEE"/>
    <w:rsid w:val="1FBC7140"/>
    <w:rsid w:val="1FBE07C2"/>
    <w:rsid w:val="1FC41B50"/>
    <w:rsid w:val="1FD53D5E"/>
    <w:rsid w:val="1FDC6E9A"/>
    <w:rsid w:val="1FE43FA1"/>
    <w:rsid w:val="1FE521F3"/>
    <w:rsid w:val="1FF02946"/>
    <w:rsid w:val="1FF266BE"/>
    <w:rsid w:val="1FF93EF0"/>
    <w:rsid w:val="200D34F7"/>
    <w:rsid w:val="200F7270"/>
    <w:rsid w:val="201605FE"/>
    <w:rsid w:val="202B1BD0"/>
    <w:rsid w:val="203C3DDD"/>
    <w:rsid w:val="20436F19"/>
    <w:rsid w:val="20450EE3"/>
    <w:rsid w:val="205904EB"/>
    <w:rsid w:val="20670E5A"/>
    <w:rsid w:val="206F5F60"/>
    <w:rsid w:val="20713A86"/>
    <w:rsid w:val="208732AA"/>
    <w:rsid w:val="20A025BE"/>
    <w:rsid w:val="20A215B1"/>
    <w:rsid w:val="20AF45AF"/>
    <w:rsid w:val="20B47E17"/>
    <w:rsid w:val="20B63B8F"/>
    <w:rsid w:val="20B971DB"/>
    <w:rsid w:val="20C75D76"/>
    <w:rsid w:val="20CC33B3"/>
    <w:rsid w:val="20D65FDF"/>
    <w:rsid w:val="20D9162C"/>
    <w:rsid w:val="20E95D13"/>
    <w:rsid w:val="20EE50D7"/>
    <w:rsid w:val="20F070A1"/>
    <w:rsid w:val="20F63F8C"/>
    <w:rsid w:val="20FA7F20"/>
    <w:rsid w:val="20FD356C"/>
    <w:rsid w:val="21134B3E"/>
    <w:rsid w:val="211A2370"/>
    <w:rsid w:val="211A5ECC"/>
    <w:rsid w:val="211E01F0"/>
    <w:rsid w:val="21294361"/>
    <w:rsid w:val="21313216"/>
    <w:rsid w:val="213F1DD6"/>
    <w:rsid w:val="21505D92"/>
    <w:rsid w:val="215D04AF"/>
    <w:rsid w:val="216E446A"/>
    <w:rsid w:val="217A6FCE"/>
    <w:rsid w:val="217F0425"/>
    <w:rsid w:val="218B0B78"/>
    <w:rsid w:val="21921F06"/>
    <w:rsid w:val="21A1039B"/>
    <w:rsid w:val="21A165ED"/>
    <w:rsid w:val="21A26B3B"/>
    <w:rsid w:val="21A97250"/>
    <w:rsid w:val="21AB746C"/>
    <w:rsid w:val="21B207FA"/>
    <w:rsid w:val="21C81DCC"/>
    <w:rsid w:val="21CA5B44"/>
    <w:rsid w:val="21CB71C6"/>
    <w:rsid w:val="21CD73E2"/>
    <w:rsid w:val="21D40771"/>
    <w:rsid w:val="21D56297"/>
    <w:rsid w:val="21E40288"/>
    <w:rsid w:val="21EB5ABA"/>
    <w:rsid w:val="21F91F85"/>
    <w:rsid w:val="2201708C"/>
    <w:rsid w:val="220B3A67"/>
    <w:rsid w:val="221D6484"/>
    <w:rsid w:val="22364E30"/>
    <w:rsid w:val="223B259E"/>
    <w:rsid w:val="224A27E1"/>
    <w:rsid w:val="224D0523"/>
    <w:rsid w:val="22631AF5"/>
    <w:rsid w:val="22665141"/>
    <w:rsid w:val="22721D38"/>
    <w:rsid w:val="228D26CE"/>
    <w:rsid w:val="22923EC5"/>
    <w:rsid w:val="22934188"/>
    <w:rsid w:val="22A77C33"/>
    <w:rsid w:val="22AC349C"/>
    <w:rsid w:val="22AF4D3A"/>
    <w:rsid w:val="22E42C35"/>
    <w:rsid w:val="22E471B1"/>
    <w:rsid w:val="22F4099F"/>
    <w:rsid w:val="22F97D63"/>
    <w:rsid w:val="230961F8"/>
    <w:rsid w:val="231150AD"/>
    <w:rsid w:val="231A6657"/>
    <w:rsid w:val="231F5A1C"/>
    <w:rsid w:val="23243032"/>
    <w:rsid w:val="232B2612"/>
    <w:rsid w:val="23337719"/>
    <w:rsid w:val="23496F3C"/>
    <w:rsid w:val="2355768F"/>
    <w:rsid w:val="2358717F"/>
    <w:rsid w:val="235C0A1E"/>
    <w:rsid w:val="23675615"/>
    <w:rsid w:val="23812232"/>
    <w:rsid w:val="23812740"/>
    <w:rsid w:val="238C0BD7"/>
    <w:rsid w:val="238C7960"/>
    <w:rsid w:val="23977CA8"/>
    <w:rsid w:val="239857CE"/>
    <w:rsid w:val="239F090A"/>
    <w:rsid w:val="23AB72AF"/>
    <w:rsid w:val="23AE4FF1"/>
    <w:rsid w:val="23B56380"/>
    <w:rsid w:val="23C6058D"/>
    <w:rsid w:val="23C666C7"/>
    <w:rsid w:val="23C71C0F"/>
    <w:rsid w:val="23CD36CA"/>
    <w:rsid w:val="23D5432C"/>
    <w:rsid w:val="23E66539"/>
    <w:rsid w:val="23F21382"/>
    <w:rsid w:val="23F92711"/>
    <w:rsid w:val="2406098A"/>
    <w:rsid w:val="241412F8"/>
    <w:rsid w:val="242A3FC1"/>
    <w:rsid w:val="243E45C7"/>
    <w:rsid w:val="243E6375"/>
    <w:rsid w:val="24457704"/>
    <w:rsid w:val="2446347C"/>
    <w:rsid w:val="244A6AC8"/>
    <w:rsid w:val="244B0A92"/>
    <w:rsid w:val="24545B99"/>
    <w:rsid w:val="245711E5"/>
    <w:rsid w:val="24594F5D"/>
    <w:rsid w:val="245E4322"/>
    <w:rsid w:val="2460453E"/>
    <w:rsid w:val="247955FF"/>
    <w:rsid w:val="247B4ED4"/>
    <w:rsid w:val="247C0C4C"/>
    <w:rsid w:val="24833D88"/>
    <w:rsid w:val="24857B00"/>
    <w:rsid w:val="24861ACA"/>
    <w:rsid w:val="249D521F"/>
    <w:rsid w:val="24A65CC9"/>
    <w:rsid w:val="24AF7273"/>
    <w:rsid w:val="24B410D9"/>
    <w:rsid w:val="24C50845"/>
    <w:rsid w:val="24CA19B7"/>
    <w:rsid w:val="24E0567E"/>
    <w:rsid w:val="24E46F1D"/>
    <w:rsid w:val="24E567F1"/>
    <w:rsid w:val="250C1FD0"/>
    <w:rsid w:val="251D242F"/>
    <w:rsid w:val="251D41DD"/>
    <w:rsid w:val="25227A45"/>
    <w:rsid w:val="25290DD3"/>
    <w:rsid w:val="2529736D"/>
    <w:rsid w:val="252F5CBE"/>
    <w:rsid w:val="25302162"/>
    <w:rsid w:val="25331C52"/>
    <w:rsid w:val="253357AE"/>
    <w:rsid w:val="253A4D8F"/>
    <w:rsid w:val="253B2D06"/>
    <w:rsid w:val="253F05F7"/>
    <w:rsid w:val="25407C74"/>
    <w:rsid w:val="254259F1"/>
    <w:rsid w:val="254554E2"/>
    <w:rsid w:val="254F010E"/>
    <w:rsid w:val="255120D8"/>
    <w:rsid w:val="25757B75"/>
    <w:rsid w:val="257A33DD"/>
    <w:rsid w:val="25826736"/>
    <w:rsid w:val="25897AC4"/>
    <w:rsid w:val="258C1362"/>
    <w:rsid w:val="259326F1"/>
    <w:rsid w:val="2593449F"/>
    <w:rsid w:val="259A582D"/>
    <w:rsid w:val="25AC730F"/>
    <w:rsid w:val="25BA1A2C"/>
    <w:rsid w:val="25C428AA"/>
    <w:rsid w:val="25CC175F"/>
    <w:rsid w:val="25D30D3F"/>
    <w:rsid w:val="25DD396C"/>
    <w:rsid w:val="260333D3"/>
    <w:rsid w:val="26061115"/>
    <w:rsid w:val="260C01FF"/>
    <w:rsid w:val="2610789E"/>
    <w:rsid w:val="26197D30"/>
    <w:rsid w:val="26211AAB"/>
    <w:rsid w:val="26215F4F"/>
    <w:rsid w:val="2624159B"/>
    <w:rsid w:val="262477ED"/>
    <w:rsid w:val="26396B3C"/>
    <w:rsid w:val="26415CA9"/>
    <w:rsid w:val="2665408D"/>
    <w:rsid w:val="26667E05"/>
    <w:rsid w:val="266A16A4"/>
    <w:rsid w:val="267442D0"/>
    <w:rsid w:val="26802C75"/>
    <w:rsid w:val="26832765"/>
    <w:rsid w:val="26962499"/>
    <w:rsid w:val="269B185D"/>
    <w:rsid w:val="269B7AAF"/>
    <w:rsid w:val="26A12BEB"/>
    <w:rsid w:val="26A1499A"/>
    <w:rsid w:val="26A526DC"/>
    <w:rsid w:val="26B26BA7"/>
    <w:rsid w:val="26CA2142"/>
    <w:rsid w:val="26D134D1"/>
    <w:rsid w:val="26D66D39"/>
    <w:rsid w:val="26DE799C"/>
    <w:rsid w:val="26E256DE"/>
    <w:rsid w:val="26E31456"/>
    <w:rsid w:val="26E35AAD"/>
    <w:rsid w:val="26EA27E4"/>
    <w:rsid w:val="26FB67A0"/>
    <w:rsid w:val="27082C6B"/>
    <w:rsid w:val="270C6384"/>
    <w:rsid w:val="271635D9"/>
    <w:rsid w:val="271C2272"/>
    <w:rsid w:val="272835E1"/>
    <w:rsid w:val="273677D8"/>
    <w:rsid w:val="273B094A"/>
    <w:rsid w:val="274041B2"/>
    <w:rsid w:val="27606603"/>
    <w:rsid w:val="27624129"/>
    <w:rsid w:val="277B67FF"/>
    <w:rsid w:val="277F22F8"/>
    <w:rsid w:val="278A18D2"/>
    <w:rsid w:val="279B3ADF"/>
    <w:rsid w:val="279B588D"/>
    <w:rsid w:val="27A02EA3"/>
    <w:rsid w:val="27A6495D"/>
    <w:rsid w:val="27A75FE0"/>
    <w:rsid w:val="27AE3812"/>
    <w:rsid w:val="27B01329"/>
    <w:rsid w:val="27B801ED"/>
    <w:rsid w:val="27BD3A55"/>
    <w:rsid w:val="27D74B17"/>
    <w:rsid w:val="27DF39CB"/>
    <w:rsid w:val="27E234BC"/>
    <w:rsid w:val="27F03E2A"/>
    <w:rsid w:val="282835C4"/>
    <w:rsid w:val="28327F9F"/>
    <w:rsid w:val="28357A8F"/>
    <w:rsid w:val="28373807"/>
    <w:rsid w:val="283755B5"/>
    <w:rsid w:val="28377363"/>
    <w:rsid w:val="284E0B51"/>
    <w:rsid w:val="285C14C0"/>
    <w:rsid w:val="28681C13"/>
    <w:rsid w:val="286F11F3"/>
    <w:rsid w:val="287C746C"/>
    <w:rsid w:val="288051AE"/>
    <w:rsid w:val="2892519F"/>
    <w:rsid w:val="28B05368"/>
    <w:rsid w:val="28B5297E"/>
    <w:rsid w:val="28BA1D43"/>
    <w:rsid w:val="28D252DE"/>
    <w:rsid w:val="28D728F5"/>
    <w:rsid w:val="28D76D98"/>
    <w:rsid w:val="28DA4193"/>
    <w:rsid w:val="28DB0637"/>
    <w:rsid w:val="28DE3C83"/>
    <w:rsid w:val="28ED036A"/>
    <w:rsid w:val="28F6721F"/>
    <w:rsid w:val="28FC05AD"/>
    <w:rsid w:val="29037B8D"/>
    <w:rsid w:val="29053906"/>
    <w:rsid w:val="290D27BA"/>
    <w:rsid w:val="2912392D"/>
    <w:rsid w:val="292C2C40"/>
    <w:rsid w:val="293935AF"/>
    <w:rsid w:val="293E2974"/>
    <w:rsid w:val="294206B6"/>
    <w:rsid w:val="294A57BC"/>
    <w:rsid w:val="294F2DD3"/>
    <w:rsid w:val="295126A7"/>
    <w:rsid w:val="295403E9"/>
    <w:rsid w:val="297168A5"/>
    <w:rsid w:val="297939AC"/>
    <w:rsid w:val="29820AB2"/>
    <w:rsid w:val="29824F56"/>
    <w:rsid w:val="298760C9"/>
    <w:rsid w:val="29891E41"/>
    <w:rsid w:val="298E38FB"/>
    <w:rsid w:val="29932CBF"/>
    <w:rsid w:val="29946A38"/>
    <w:rsid w:val="29A273A6"/>
    <w:rsid w:val="29A547A1"/>
    <w:rsid w:val="29C0782D"/>
    <w:rsid w:val="29D62BAC"/>
    <w:rsid w:val="29D67050"/>
    <w:rsid w:val="29DB4666"/>
    <w:rsid w:val="29DF4157"/>
    <w:rsid w:val="29E96D83"/>
    <w:rsid w:val="29FB2613"/>
    <w:rsid w:val="29FF65A7"/>
    <w:rsid w:val="2A094D30"/>
    <w:rsid w:val="2A0E3239"/>
    <w:rsid w:val="2A102562"/>
    <w:rsid w:val="2A1A0CEB"/>
    <w:rsid w:val="2A1D07DB"/>
    <w:rsid w:val="2A1F6D8E"/>
    <w:rsid w:val="2A21651D"/>
    <w:rsid w:val="2A355B25"/>
    <w:rsid w:val="2A375D41"/>
    <w:rsid w:val="2A4346E5"/>
    <w:rsid w:val="2A4B359A"/>
    <w:rsid w:val="2A4F3199"/>
    <w:rsid w:val="2A68414C"/>
    <w:rsid w:val="2A6B59EA"/>
    <w:rsid w:val="2A7C7BF7"/>
    <w:rsid w:val="2AA50EFC"/>
    <w:rsid w:val="2AAA4765"/>
    <w:rsid w:val="2AB56C65"/>
    <w:rsid w:val="2AB63109"/>
    <w:rsid w:val="2AD03A9F"/>
    <w:rsid w:val="2AD510B6"/>
    <w:rsid w:val="2ADC2444"/>
    <w:rsid w:val="2AE36896"/>
    <w:rsid w:val="2AE82B97"/>
    <w:rsid w:val="2AEA4B61"/>
    <w:rsid w:val="2AF53506"/>
    <w:rsid w:val="2B0674C1"/>
    <w:rsid w:val="2B083239"/>
    <w:rsid w:val="2B0F45C8"/>
    <w:rsid w:val="2B12230A"/>
    <w:rsid w:val="2B2F07C6"/>
    <w:rsid w:val="2B312790"/>
    <w:rsid w:val="2B397896"/>
    <w:rsid w:val="2B45448D"/>
    <w:rsid w:val="2B4F70BA"/>
    <w:rsid w:val="2B5D17D7"/>
    <w:rsid w:val="2B606BD1"/>
    <w:rsid w:val="2B8A5DBD"/>
    <w:rsid w:val="2B9E76FA"/>
    <w:rsid w:val="2BA016C4"/>
    <w:rsid w:val="2BA74800"/>
    <w:rsid w:val="2BB138D1"/>
    <w:rsid w:val="2BC37160"/>
    <w:rsid w:val="2BD1187D"/>
    <w:rsid w:val="2BDD4C29"/>
    <w:rsid w:val="2BF57C61"/>
    <w:rsid w:val="2BF81500"/>
    <w:rsid w:val="2BFC0FF0"/>
    <w:rsid w:val="2BFF291F"/>
    <w:rsid w:val="2C027C88"/>
    <w:rsid w:val="2C0C4FAB"/>
    <w:rsid w:val="2C2C11A9"/>
    <w:rsid w:val="2C35005E"/>
    <w:rsid w:val="2C363DD6"/>
    <w:rsid w:val="2C491D5B"/>
    <w:rsid w:val="2C550700"/>
    <w:rsid w:val="2C6170A5"/>
    <w:rsid w:val="2C7768C8"/>
    <w:rsid w:val="2C8132A3"/>
    <w:rsid w:val="2C8B2374"/>
    <w:rsid w:val="2C98683F"/>
    <w:rsid w:val="2C9A4365"/>
    <w:rsid w:val="2CC80ED2"/>
    <w:rsid w:val="2CCA2E9C"/>
    <w:rsid w:val="2CDC672B"/>
    <w:rsid w:val="2CE657FC"/>
    <w:rsid w:val="2CE8602F"/>
    <w:rsid w:val="2CF16D8F"/>
    <w:rsid w:val="2CFA3055"/>
    <w:rsid w:val="2CFE66A2"/>
    <w:rsid w:val="2CFF241A"/>
    <w:rsid w:val="2D031F0A"/>
    <w:rsid w:val="2D0619FA"/>
    <w:rsid w:val="2D0D0FDB"/>
    <w:rsid w:val="2D144117"/>
    <w:rsid w:val="2D1A7254"/>
    <w:rsid w:val="2D2105E2"/>
    <w:rsid w:val="2D3C366E"/>
    <w:rsid w:val="2D483DC1"/>
    <w:rsid w:val="2D522E91"/>
    <w:rsid w:val="2D574004"/>
    <w:rsid w:val="2D76092E"/>
    <w:rsid w:val="2D8A43D9"/>
    <w:rsid w:val="2DA90D03"/>
    <w:rsid w:val="2DAD1C14"/>
    <w:rsid w:val="2DAF5BEE"/>
    <w:rsid w:val="2DBB0A37"/>
    <w:rsid w:val="2DCF003E"/>
    <w:rsid w:val="2DD90EBD"/>
    <w:rsid w:val="2DD92C6B"/>
    <w:rsid w:val="2DDF4725"/>
    <w:rsid w:val="2DE0049D"/>
    <w:rsid w:val="2DED6716"/>
    <w:rsid w:val="2DEE2BBA"/>
    <w:rsid w:val="2DF47AA5"/>
    <w:rsid w:val="2DFB0E33"/>
    <w:rsid w:val="2DFD104F"/>
    <w:rsid w:val="2E00644A"/>
    <w:rsid w:val="2E0A72C8"/>
    <w:rsid w:val="2E1B7727"/>
    <w:rsid w:val="2E24038A"/>
    <w:rsid w:val="2E2D6DDD"/>
    <w:rsid w:val="2E3031D3"/>
    <w:rsid w:val="2E36630F"/>
    <w:rsid w:val="2E4C23AC"/>
    <w:rsid w:val="2E4E18AB"/>
    <w:rsid w:val="2E556795"/>
    <w:rsid w:val="2E625356"/>
    <w:rsid w:val="2E6C3ADF"/>
    <w:rsid w:val="2E7F3812"/>
    <w:rsid w:val="2E864BA1"/>
    <w:rsid w:val="2E884DBD"/>
    <w:rsid w:val="2E9077CD"/>
    <w:rsid w:val="2E933762"/>
    <w:rsid w:val="2E9574DA"/>
    <w:rsid w:val="2E9D638E"/>
    <w:rsid w:val="2EAB2859"/>
    <w:rsid w:val="2EB01C1E"/>
    <w:rsid w:val="2EB57234"/>
    <w:rsid w:val="2EB84F76"/>
    <w:rsid w:val="2EBA0CEE"/>
    <w:rsid w:val="2EC61441"/>
    <w:rsid w:val="2EDF2503"/>
    <w:rsid w:val="2EFE507F"/>
    <w:rsid w:val="2F063F34"/>
    <w:rsid w:val="2F081A5A"/>
    <w:rsid w:val="2F120B2A"/>
    <w:rsid w:val="2F2B74F6"/>
    <w:rsid w:val="2F397E65"/>
    <w:rsid w:val="2F4405B8"/>
    <w:rsid w:val="2F5E167A"/>
    <w:rsid w:val="2F723377"/>
    <w:rsid w:val="2F754C15"/>
    <w:rsid w:val="2F7B66D0"/>
    <w:rsid w:val="2F7D2448"/>
    <w:rsid w:val="2F8135BA"/>
    <w:rsid w:val="2F827A5E"/>
    <w:rsid w:val="2F880DEC"/>
    <w:rsid w:val="2FAD2601"/>
    <w:rsid w:val="2FEA5603"/>
    <w:rsid w:val="2FF16992"/>
    <w:rsid w:val="300C37CC"/>
    <w:rsid w:val="300F6E18"/>
    <w:rsid w:val="301306B6"/>
    <w:rsid w:val="301461DC"/>
    <w:rsid w:val="302A1EA4"/>
    <w:rsid w:val="302F1268"/>
    <w:rsid w:val="302F3016"/>
    <w:rsid w:val="303074BA"/>
    <w:rsid w:val="30422D49"/>
    <w:rsid w:val="30450A8C"/>
    <w:rsid w:val="304940D8"/>
    <w:rsid w:val="3060796F"/>
    <w:rsid w:val="30656A38"/>
    <w:rsid w:val="308A0C8C"/>
    <w:rsid w:val="308C2216"/>
    <w:rsid w:val="308E5F8F"/>
    <w:rsid w:val="3095556F"/>
    <w:rsid w:val="30A05CC2"/>
    <w:rsid w:val="30A6777C"/>
    <w:rsid w:val="30AA633B"/>
    <w:rsid w:val="30C145B6"/>
    <w:rsid w:val="30C47C02"/>
    <w:rsid w:val="30CB2D3F"/>
    <w:rsid w:val="30CE0A81"/>
    <w:rsid w:val="30D140CD"/>
    <w:rsid w:val="30DD2A72"/>
    <w:rsid w:val="30E81B43"/>
    <w:rsid w:val="30F54260"/>
    <w:rsid w:val="310149B3"/>
    <w:rsid w:val="3103697D"/>
    <w:rsid w:val="311A3CC6"/>
    <w:rsid w:val="311C17EC"/>
    <w:rsid w:val="311F752F"/>
    <w:rsid w:val="312B1A2F"/>
    <w:rsid w:val="31336B36"/>
    <w:rsid w:val="3148438F"/>
    <w:rsid w:val="314E571E"/>
    <w:rsid w:val="314F3970"/>
    <w:rsid w:val="315C42DF"/>
    <w:rsid w:val="31605B7D"/>
    <w:rsid w:val="316A0CBF"/>
    <w:rsid w:val="31701B38"/>
    <w:rsid w:val="31774C75"/>
    <w:rsid w:val="3192385D"/>
    <w:rsid w:val="319677F1"/>
    <w:rsid w:val="31A17F44"/>
    <w:rsid w:val="31A67308"/>
    <w:rsid w:val="31AA504A"/>
    <w:rsid w:val="31B25CAD"/>
    <w:rsid w:val="31BB1005"/>
    <w:rsid w:val="31BD2FCF"/>
    <w:rsid w:val="31C25868"/>
    <w:rsid w:val="31DB16A7"/>
    <w:rsid w:val="31EB11BF"/>
    <w:rsid w:val="31F14A27"/>
    <w:rsid w:val="31F1555A"/>
    <w:rsid w:val="31F167D5"/>
    <w:rsid w:val="31F664E1"/>
    <w:rsid w:val="31F91B2E"/>
    <w:rsid w:val="31F97D80"/>
    <w:rsid w:val="3204001F"/>
    <w:rsid w:val="320D55D9"/>
    <w:rsid w:val="320D7387"/>
    <w:rsid w:val="32186458"/>
    <w:rsid w:val="32221084"/>
    <w:rsid w:val="32222E32"/>
    <w:rsid w:val="322E7A29"/>
    <w:rsid w:val="32335040"/>
    <w:rsid w:val="32342B66"/>
    <w:rsid w:val="323572CB"/>
    <w:rsid w:val="324E1E79"/>
    <w:rsid w:val="325154C6"/>
    <w:rsid w:val="325B6344"/>
    <w:rsid w:val="326F1DF0"/>
    <w:rsid w:val="327D450D"/>
    <w:rsid w:val="327F64D7"/>
    <w:rsid w:val="32805DAB"/>
    <w:rsid w:val="32807B59"/>
    <w:rsid w:val="32821B23"/>
    <w:rsid w:val="32A777DC"/>
    <w:rsid w:val="32A93554"/>
    <w:rsid w:val="32CE4D68"/>
    <w:rsid w:val="32D81743"/>
    <w:rsid w:val="32DC56D7"/>
    <w:rsid w:val="32E75E2A"/>
    <w:rsid w:val="32EC3440"/>
    <w:rsid w:val="33030EB6"/>
    <w:rsid w:val="330E785B"/>
    <w:rsid w:val="331379F9"/>
    <w:rsid w:val="33296443"/>
    <w:rsid w:val="3330157F"/>
    <w:rsid w:val="3344327C"/>
    <w:rsid w:val="335A484E"/>
    <w:rsid w:val="335C6818"/>
    <w:rsid w:val="33633703"/>
    <w:rsid w:val="337771AE"/>
    <w:rsid w:val="33792F26"/>
    <w:rsid w:val="337A0A4C"/>
    <w:rsid w:val="3381002D"/>
    <w:rsid w:val="338B0EAB"/>
    <w:rsid w:val="338B4A07"/>
    <w:rsid w:val="338F44F8"/>
    <w:rsid w:val="33995376"/>
    <w:rsid w:val="33A1422B"/>
    <w:rsid w:val="33AA7583"/>
    <w:rsid w:val="33AD497E"/>
    <w:rsid w:val="33B26438"/>
    <w:rsid w:val="33B313AD"/>
    <w:rsid w:val="33B977C6"/>
    <w:rsid w:val="33C00B55"/>
    <w:rsid w:val="33C5616B"/>
    <w:rsid w:val="33C57F19"/>
    <w:rsid w:val="33CD5020"/>
    <w:rsid w:val="33D20888"/>
    <w:rsid w:val="33DB598F"/>
    <w:rsid w:val="33DE4BF8"/>
    <w:rsid w:val="33F425AD"/>
    <w:rsid w:val="340071A3"/>
    <w:rsid w:val="340D7B12"/>
    <w:rsid w:val="3422536C"/>
    <w:rsid w:val="34313801"/>
    <w:rsid w:val="34321327"/>
    <w:rsid w:val="34334EE1"/>
    <w:rsid w:val="345614B9"/>
    <w:rsid w:val="34586FDF"/>
    <w:rsid w:val="345C7B42"/>
    <w:rsid w:val="3466427E"/>
    <w:rsid w:val="34684D49"/>
    <w:rsid w:val="34951FE2"/>
    <w:rsid w:val="349D49F2"/>
    <w:rsid w:val="34A71D15"/>
    <w:rsid w:val="34A73AC3"/>
    <w:rsid w:val="34A83397"/>
    <w:rsid w:val="34AC2E87"/>
    <w:rsid w:val="34AC732B"/>
    <w:rsid w:val="34AE6BFF"/>
    <w:rsid w:val="34B32468"/>
    <w:rsid w:val="34C401D1"/>
    <w:rsid w:val="34C53F49"/>
    <w:rsid w:val="34D10B40"/>
    <w:rsid w:val="34DD1293"/>
    <w:rsid w:val="34E56399"/>
    <w:rsid w:val="34E93E19"/>
    <w:rsid w:val="34E97C37"/>
    <w:rsid w:val="34EB1C02"/>
    <w:rsid w:val="34EF0FC6"/>
    <w:rsid w:val="35076310"/>
    <w:rsid w:val="351C000D"/>
    <w:rsid w:val="352549E8"/>
    <w:rsid w:val="3529097C"/>
    <w:rsid w:val="352E7D40"/>
    <w:rsid w:val="35472BB0"/>
    <w:rsid w:val="35496928"/>
    <w:rsid w:val="355A607C"/>
    <w:rsid w:val="357A4D33"/>
    <w:rsid w:val="358E07DF"/>
    <w:rsid w:val="35915BC6"/>
    <w:rsid w:val="359C1F53"/>
    <w:rsid w:val="35AD5109"/>
    <w:rsid w:val="35C97A69"/>
    <w:rsid w:val="35DA1C76"/>
    <w:rsid w:val="35DC59EE"/>
    <w:rsid w:val="35E11256"/>
    <w:rsid w:val="35E6061B"/>
    <w:rsid w:val="35E87EEF"/>
    <w:rsid w:val="35F66AB0"/>
    <w:rsid w:val="35FC399A"/>
    <w:rsid w:val="36105698"/>
    <w:rsid w:val="36107446"/>
    <w:rsid w:val="36160449"/>
    <w:rsid w:val="36174C78"/>
    <w:rsid w:val="361E1B63"/>
    <w:rsid w:val="36213401"/>
    <w:rsid w:val="36280C33"/>
    <w:rsid w:val="362C0724"/>
    <w:rsid w:val="364517E5"/>
    <w:rsid w:val="364D2448"/>
    <w:rsid w:val="365700AF"/>
    <w:rsid w:val="365D6B2F"/>
    <w:rsid w:val="366D6646"/>
    <w:rsid w:val="36716136"/>
    <w:rsid w:val="367B0D63"/>
    <w:rsid w:val="367B6FB5"/>
    <w:rsid w:val="367E6AA5"/>
    <w:rsid w:val="36965B9D"/>
    <w:rsid w:val="369D6F2B"/>
    <w:rsid w:val="36A06A1C"/>
    <w:rsid w:val="36AF4EB1"/>
    <w:rsid w:val="36C46BAE"/>
    <w:rsid w:val="36C721FA"/>
    <w:rsid w:val="36D3294D"/>
    <w:rsid w:val="36D466C5"/>
    <w:rsid w:val="36DB7A54"/>
    <w:rsid w:val="36DD557A"/>
    <w:rsid w:val="36DF7544"/>
    <w:rsid w:val="36E20DE2"/>
    <w:rsid w:val="36E25286"/>
    <w:rsid w:val="36E36908"/>
    <w:rsid w:val="36E56B24"/>
    <w:rsid w:val="36E7464B"/>
    <w:rsid w:val="36E92171"/>
    <w:rsid w:val="36EE7787"/>
    <w:rsid w:val="36F079A3"/>
    <w:rsid w:val="36FA25D0"/>
    <w:rsid w:val="37027840"/>
    <w:rsid w:val="370E7E29"/>
    <w:rsid w:val="37113475"/>
    <w:rsid w:val="371414E7"/>
    <w:rsid w:val="371D1E1A"/>
    <w:rsid w:val="37294C63"/>
    <w:rsid w:val="372A7901"/>
    <w:rsid w:val="372E4027"/>
    <w:rsid w:val="374F5097"/>
    <w:rsid w:val="37702892"/>
    <w:rsid w:val="3772660A"/>
    <w:rsid w:val="377A101B"/>
    <w:rsid w:val="379522F8"/>
    <w:rsid w:val="37971BCD"/>
    <w:rsid w:val="37B207B5"/>
    <w:rsid w:val="37B409D1"/>
    <w:rsid w:val="37BC71C2"/>
    <w:rsid w:val="37BE35FD"/>
    <w:rsid w:val="37C64260"/>
    <w:rsid w:val="37D03331"/>
    <w:rsid w:val="37D3697D"/>
    <w:rsid w:val="37F4701F"/>
    <w:rsid w:val="37FC4126"/>
    <w:rsid w:val="37FE1C4C"/>
    <w:rsid w:val="380354B4"/>
    <w:rsid w:val="38060B00"/>
    <w:rsid w:val="38172D0E"/>
    <w:rsid w:val="38173B13"/>
    <w:rsid w:val="38233460"/>
    <w:rsid w:val="38312021"/>
    <w:rsid w:val="38390ED6"/>
    <w:rsid w:val="38523D46"/>
    <w:rsid w:val="386069A1"/>
    <w:rsid w:val="386341A5"/>
    <w:rsid w:val="38653A79"/>
    <w:rsid w:val="386B4E07"/>
    <w:rsid w:val="3870241E"/>
    <w:rsid w:val="387243E8"/>
    <w:rsid w:val="38741F0E"/>
    <w:rsid w:val="387B02AE"/>
    <w:rsid w:val="3885236D"/>
    <w:rsid w:val="389820A0"/>
    <w:rsid w:val="38997BC6"/>
    <w:rsid w:val="389B393F"/>
    <w:rsid w:val="389C366B"/>
    <w:rsid w:val="389E342F"/>
    <w:rsid w:val="38A04AB1"/>
    <w:rsid w:val="38AA5930"/>
    <w:rsid w:val="38AD5420"/>
    <w:rsid w:val="38BD1B07"/>
    <w:rsid w:val="38C70290"/>
    <w:rsid w:val="38CA7D80"/>
    <w:rsid w:val="38CC7F9C"/>
    <w:rsid w:val="38D8249D"/>
    <w:rsid w:val="38DE55D9"/>
    <w:rsid w:val="38E01351"/>
    <w:rsid w:val="38F60B75"/>
    <w:rsid w:val="38FB6F08"/>
    <w:rsid w:val="3902751A"/>
    <w:rsid w:val="39316051"/>
    <w:rsid w:val="3934169D"/>
    <w:rsid w:val="39475874"/>
    <w:rsid w:val="39495149"/>
    <w:rsid w:val="395A1104"/>
    <w:rsid w:val="395D0BF4"/>
    <w:rsid w:val="395D29A2"/>
    <w:rsid w:val="3962445C"/>
    <w:rsid w:val="39697599"/>
    <w:rsid w:val="397A79F8"/>
    <w:rsid w:val="39842625"/>
    <w:rsid w:val="398B5761"/>
    <w:rsid w:val="39A03105"/>
    <w:rsid w:val="39A607ED"/>
    <w:rsid w:val="39B051C8"/>
    <w:rsid w:val="39BC591B"/>
    <w:rsid w:val="39C742BF"/>
    <w:rsid w:val="39E135D3"/>
    <w:rsid w:val="39E46F19"/>
    <w:rsid w:val="39F23A32"/>
    <w:rsid w:val="39FA28E7"/>
    <w:rsid w:val="3A103EB8"/>
    <w:rsid w:val="3A184B1B"/>
    <w:rsid w:val="3A255BB6"/>
    <w:rsid w:val="3A276567"/>
    <w:rsid w:val="3A281202"/>
    <w:rsid w:val="3A3F654C"/>
    <w:rsid w:val="3A4678DA"/>
    <w:rsid w:val="3A485400"/>
    <w:rsid w:val="3A4C7016"/>
    <w:rsid w:val="3A8B353F"/>
    <w:rsid w:val="3A9367A5"/>
    <w:rsid w:val="3A992100"/>
    <w:rsid w:val="3A9E14C4"/>
    <w:rsid w:val="3AA82343"/>
    <w:rsid w:val="3AAA7E69"/>
    <w:rsid w:val="3ABE36F1"/>
    <w:rsid w:val="3AC21656"/>
    <w:rsid w:val="3AC32CD9"/>
    <w:rsid w:val="3AC727C9"/>
    <w:rsid w:val="3ACC4283"/>
    <w:rsid w:val="3ACF5B21"/>
    <w:rsid w:val="3ADE7B13"/>
    <w:rsid w:val="3AE113B1"/>
    <w:rsid w:val="3AEF3ACE"/>
    <w:rsid w:val="3AF13CEA"/>
    <w:rsid w:val="3AF235BE"/>
    <w:rsid w:val="3B091033"/>
    <w:rsid w:val="3B0E664A"/>
    <w:rsid w:val="3B225C51"/>
    <w:rsid w:val="3B247C1B"/>
    <w:rsid w:val="3B2E2848"/>
    <w:rsid w:val="3B351E28"/>
    <w:rsid w:val="3B421FAF"/>
    <w:rsid w:val="3B445B48"/>
    <w:rsid w:val="3B4958D4"/>
    <w:rsid w:val="3B4C0F20"/>
    <w:rsid w:val="3B567FF1"/>
    <w:rsid w:val="3B5F0C53"/>
    <w:rsid w:val="3B732951"/>
    <w:rsid w:val="3B750477"/>
    <w:rsid w:val="3B806E1C"/>
    <w:rsid w:val="3B84690C"/>
    <w:rsid w:val="3B892174"/>
    <w:rsid w:val="3B8B7C9A"/>
    <w:rsid w:val="3B936B4F"/>
    <w:rsid w:val="3B9528C7"/>
    <w:rsid w:val="3BA945C4"/>
    <w:rsid w:val="3BB16FD5"/>
    <w:rsid w:val="3BB645EB"/>
    <w:rsid w:val="3BCE402B"/>
    <w:rsid w:val="3BCE5DD9"/>
    <w:rsid w:val="3BE86E9B"/>
    <w:rsid w:val="3BF33A92"/>
    <w:rsid w:val="3C0417FB"/>
    <w:rsid w:val="3C145EE2"/>
    <w:rsid w:val="3C1A2DCC"/>
    <w:rsid w:val="3C1C4D96"/>
    <w:rsid w:val="3C2854E9"/>
    <w:rsid w:val="3C29300F"/>
    <w:rsid w:val="3C3025F0"/>
    <w:rsid w:val="3C3C0F95"/>
    <w:rsid w:val="3C4E2A76"/>
    <w:rsid w:val="3C522566"/>
    <w:rsid w:val="3C65253D"/>
    <w:rsid w:val="3C687FDC"/>
    <w:rsid w:val="3C812E4B"/>
    <w:rsid w:val="3C830972"/>
    <w:rsid w:val="3C8B7826"/>
    <w:rsid w:val="3C9506A5"/>
    <w:rsid w:val="3CA8662A"/>
    <w:rsid w:val="3CAD59EE"/>
    <w:rsid w:val="3CB925E5"/>
    <w:rsid w:val="3CC05722"/>
    <w:rsid w:val="3CC2593E"/>
    <w:rsid w:val="3CCF3BB7"/>
    <w:rsid w:val="3CD613E9"/>
    <w:rsid w:val="3CD72A6B"/>
    <w:rsid w:val="3CDD2778"/>
    <w:rsid w:val="3CF06E89"/>
    <w:rsid w:val="3CF67395"/>
    <w:rsid w:val="3D0D2931"/>
    <w:rsid w:val="3D0F0457"/>
    <w:rsid w:val="3D0F48FB"/>
    <w:rsid w:val="3D1B6DFC"/>
    <w:rsid w:val="3D281519"/>
    <w:rsid w:val="3D347EBE"/>
    <w:rsid w:val="3D4445A5"/>
    <w:rsid w:val="3D45031D"/>
    <w:rsid w:val="3D4C3459"/>
    <w:rsid w:val="3D5E4F3B"/>
    <w:rsid w:val="3D65276D"/>
    <w:rsid w:val="3D6A1B31"/>
    <w:rsid w:val="3D70539A"/>
    <w:rsid w:val="3D74650C"/>
    <w:rsid w:val="3D801355"/>
    <w:rsid w:val="3D850719"/>
    <w:rsid w:val="3D8F3346"/>
    <w:rsid w:val="3D9B313F"/>
    <w:rsid w:val="3DA2751D"/>
    <w:rsid w:val="3DB11AD4"/>
    <w:rsid w:val="3DBA4867"/>
    <w:rsid w:val="3DBF3C2B"/>
    <w:rsid w:val="3DC56D68"/>
    <w:rsid w:val="3DCC459A"/>
    <w:rsid w:val="3DD0408A"/>
    <w:rsid w:val="3DE11DF4"/>
    <w:rsid w:val="3DF064DB"/>
    <w:rsid w:val="3DF5589F"/>
    <w:rsid w:val="3DFF227A"/>
    <w:rsid w:val="3E16606E"/>
    <w:rsid w:val="3E1A3557"/>
    <w:rsid w:val="3E3F2FBE"/>
    <w:rsid w:val="3E442382"/>
    <w:rsid w:val="3E4800C5"/>
    <w:rsid w:val="3E4F1453"/>
    <w:rsid w:val="3E554590"/>
    <w:rsid w:val="3E636CAD"/>
    <w:rsid w:val="3E75253C"/>
    <w:rsid w:val="3E8310FD"/>
    <w:rsid w:val="3E86299B"/>
    <w:rsid w:val="3E886713"/>
    <w:rsid w:val="3E976956"/>
    <w:rsid w:val="3EAB0654"/>
    <w:rsid w:val="3EAE5A4E"/>
    <w:rsid w:val="3EC11C25"/>
    <w:rsid w:val="3EC13C43"/>
    <w:rsid w:val="3ECD05CA"/>
    <w:rsid w:val="3ECD2378"/>
    <w:rsid w:val="3ED6747E"/>
    <w:rsid w:val="3EED47C8"/>
    <w:rsid w:val="3EF45B57"/>
    <w:rsid w:val="3EF94F1B"/>
    <w:rsid w:val="3F0A7128"/>
    <w:rsid w:val="3F36616F"/>
    <w:rsid w:val="3F397A0D"/>
    <w:rsid w:val="3F47037C"/>
    <w:rsid w:val="3F487C50"/>
    <w:rsid w:val="3F514D57"/>
    <w:rsid w:val="3F551B76"/>
    <w:rsid w:val="3F5B7984"/>
    <w:rsid w:val="3F620D12"/>
    <w:rsid w:val="3F7614BA"/>
    <w:rsid w:val="3F762A0F"/>
    <w:rsid w:val="3F7B6278"/>
    <w:rsid w:val="3F8A0269"/>
    <w:rsid w:val="3F8C2233"/>
    <w:rsid w:val="3F9410E8"/>
    <w:rsid w:val="3F9738E4"/>
    <w:rsid w:val="3FAE21A9"/>
    <w:rsid w:val="3FB3156E"/>
    <w:rsid w:val="3FB452E6"/>
    <w:rsid w:val="3FC96FE3"/>
    <w:rsid w:val="3FCF3ECE"/>
    <w:rsid w:val="3FD17C46"/>
    <w:rsid w:val="3FD55988"/>
    <w:rsid w:val="3FDF2363"/>
    <w:rsid w:val="3FE363E5"/>
    <w:rsid w:val="3FE94F8F"/>
    <w:rsid w:val="3FF027C2"/>
    <w:rsid w:val="3FF83425"/>
    <w:rsid w:val="400224F5"/>
    <w:rsid w:val="4004626D"/>
    <w:rsid w:val="40063D93"/>
    <w:rsid w:val="400973E0"/>
    <w:rsid w:val="40152228"/>
    <w:rsid w:val="40224945"/>
    <w:rsid w:val="403D352D"/>
    <w:rsid w:val="405D772B"/>
    <w:rsid w:val="40610FCA"/>
    <w:rsid w:val="406665E0"/>
    <w:rsid w:val="406D3E12"/>
    <w:rsid w:val="4070745F"/>
    <w:rsid w:val="40751C4D"/>
    <w:rsid w:val="407927B7"/>
    <w:rsid w:val="407A652F"/>
    <w:rsid w:val="40833636"/>
    <w:rsid w:val="40890521"/>
    <w:rsid w:val="40955117"/>
    <w:rsid w:val="40A13ABC"/>
    <w:rsid w:val="40A84E4B"/>
    <w:rsid w:val="40AD420F"/>
    <w:rsid w:val="40B05AAD"/>
    <w:rsid w:val="40B3559D"/>
    <w:rsid w:val="40BF3F42"/>
    <w:rsid w:val="40CF0629"/>
    <w:rsid w:val="40D07EFD"/>
    <w:rsid w:val="40E67721"/>
    <w:rsid w:val="40FE4A6B"/>
    <w:rsid w:val="4105404B"/>
    <w:rsid w:val="410D73A4"/>
    <w:rsid w:val="41173D7E"/>
    <w:rsid w:val="41195D48"/>
    <w:rsid w:val="41197AF6"/>
    <w:rsid w:val="411C75E7"/>
    <w:rsid w:val="41232723"/>
    <w:rsid w:val="41250249"/>
    <w:rsid w:val="412B15D8"/>
    <w:rsid w:val="412F731A"/>
    <w:rsid w:val="41344930"/>
    <w:rsid w:val="413C5593"/>
    <w:rsid w:val="41406E31"/>
    <w:rsid w:val="4151103E"/>
    <w:rsid w:val="41586871"/>
    <w:rsid w:val="41662610"/>
    <w:rsid w:val="416C231C"/>
    <w:rsid w:val="41766CF7"/>
    <w:rsid w:val="418238EE"/>
    <w:rsid w:val="41874A60"/>
    <w:rsid w:val="418F1B67"/>
    <w:rsid w:val="419B675D"/>
    <w:rsid w:val="41A2189A"/>
    <w:rsid w:val="41A35612"/>
    <w:rsid w:val="41AF3FB7"/>
    <w:rsid w:val="41B33AA7"/>
    <w:rsid w:val="41BA3087"/>
    <w:rsid w:val="41BD4926"/>
    <w:rsid w:val="41BD66D4"/>
    <w:rsid w:val="41C37A62"/>
    <w:rsid w:val="41C95079"/>
    <w:rsid w:val="41CC6917"/>
    <w:rsid w:val="41DB1250"/>
    <w:rsid w:val="41EC6FB9"/>
    <w:rsid w:val="41F63994"/>
    <w:rsid w:val="41FE06F6"/>
    <w:rsid w:val="42022339"/>
    <w:rsid w:val="42100EF9"/>
    <w:rsid w:val="421B164C"/>
    <w:rsid w:val="421D3616"/>
    <w:rsid w:val="421D53C4"/>
    <w:rsid w:val="422E5823"/>
    <w:rsid w:val="423746D8"/>
    <w:rsid w:val="424B3CDF"/>
    <w:rsid w:val="425D3A13"/>
    <w:rsid w:val="427737E5"/>
    <w:rsid w:val="42864D18"/>
    <w:rsid w:val="42AB6E74"/>
    <w:rsid w:val="42B06238"/>
    <w:rsid w:val="42C41CE4"/>
    <w:rsid w:val="42C83582"/>
    <w:rsid w:val="42CA554C"/>
    <w:rsid w:val="42DE2DA6"/>
    <w:rsid w:val="42EA174A"/>
    <w:rsid w:val="42FC322C"/>
    <w:rsid w:val="43065E58"/>
    <w:rsid w:val="431C567C"/>
    <w:rsid w:val="43284021"/>
    <w:rsid w:val="432B3B11"/>
    <w:rsid w:val="43454BD3"/>
    <w:rsid w:val="434A21E9"/>
    <w:rsid w:val="434F77FF"/>
    <w:rsid w:val="43505326"/>
    <w:rsid w:val="436B215F"/>
    <w:rsid w:val="436C03B1"/>
    <w:rsid w:val="43721740"/>
    <w:rsid w:val="43741014"/>
    <w:rsid w:val="43761230"/>
    <w:rsid w:val="43811983"/>
    <w:rsid w:val="438576C5"/>
    <w:rsid w:val="438A4CDB"/>
    <w:rsid w:val="438C377F"/>
    <w:rsid w:val="438F3164"/>
    <w:rsid w:val="43911BC6"/>
    <w:rsid w:val="439E2535"/>
    <w:rsid w:val="43A0005B"/>
    <w:rsid w:val="43AA0EDA"/>
    <w:rsid w:val="43AE09CA"/>
    <w:rsid w:val="43AF64F0"/>
    <w:rsid w:val="43B34232"/>
    <w:rsid w:val="43B35FE0"/>
    <w:rsid w:val="43C401ED"/>
    <w:rsid w:val="43CC52F4"/>
    <w:rsid w:val="43D16466"/>
    <w:rsid w:val="43D321DE"/>
    <w:rsid w:val="43D917BF"/>
    <w:rsid w:val="43E048FB"/>
    <w:rsid w:val="43E73EDC"/>
    <w:rsid w:val="43F839F3"/>
    <w:rsid w:val="43F87E97"/>
    <w:rsid w:val="44093E52"/>
    <w:rsid w:val="44150A49"/>
    <w:rsid w:val="441B1DD7"/>
    <w:rsid w:val="44223166"/>
    <w:rsid w:val="4427252A"/>
    <w:rsid w:val="442C18EF"/>
    <w:rsid w:val="443133A9"/>
    <w:rsid w:val="443D3AFC"/>
    <w:rsid w:val="443E3D0E"/>
    <w:rsid w:val="44562E10"/>
    <w:rsid w:val="445A2900"/>
    <w:rsid w:val="446B0669"/>
    <w:rsid w:val="44833B83"/>
    <w:rsid w:val="449A71A0"/>
    <w:rsid w:val="449D0A3E"/>
    <w:rsid w:val="44A122DD"/>
    <w:rsid w:val="44A8366B"/>
    <w:rsid w:val="44BD4C3D"/>
    <w:rsid w:val="44BF09B5"/>
    <w:rsid w:val="44DC1567"/>
    <w:rsid w:val="44EE129A"/>
    <w:rsid w:val="44F85C75"/>
    <w:rsid w:val="44FF0DB1"/>
    <w:rsid w:val="450F36EA"/>
    <w:rsid w:val="451E1B7F"/>
    <w:rsid w:val="451F1453"/>
    <w:rsid w:val="451F3201"/>
    <w:rsid w:val="45246A6A"/>
    <w:rsid w:val="452B604A"/>
    <w:rsid w:val="4530540F"/>
    <w:rsid w:val="453A628D"/>
    <w:rsid w:val="45417AA1"/>
    <w:rsid w:val="45464C32"/>
    <w:rsid w:val="454A4722"/>
    <w:rsid w:val="4550160D"/>
    <w:rsid w:val="4550785F"/>
    <w:rsid w:val="45513D03"/>
    <w:rsid w:val="4568104C"/>
    <w:rsid w:val="45795008"/>
    <w:rsid w:val="458B6AE9"/>
    <w:rsid w:val="458D460F"/>
    <w:rsid w:val="4594599D"/>
    <w:rsid w:val="459534C4"/>
    <w:rsid w:val="45997458"/>
    <w:rsid w:val="459C0CF6"/>
    <w:rsid w:val="45BE6EBE"/>
    <w:rsid w:val="45C049E4"/>
    <w:rsid w:val="45CC15DB"/>
    <w:rsid w:val="45CF69D6"/>
    <w:rsid w:val="45E2495B"/>
    <w:rsid w:val="45E701C3"/>
    <w:rsid w:val="46003033"/>
    <w:rsid w:val="46024FFD"/>
    <w:rsid w:val="460F3276"/>
    <w:rsid w:val="46115240"/>
    <w:rsid w:val="462C02CC"/>
    <w:rsid w:val="4631143E"/>
    <w:rsid w:val="46401681"/>
    <w:rsid w:val="46445615"/>
    <w:rsid w:val="46565349"/>
    <w:rsid w:val="46603AD2"/>
    <w:rsid w:val="466B0DF4"/>
    <w:rsid w:val="46712183"/>
    <w:rsid w:val="46737CA9"/>
    <w:rsid w:val="467557CF"/>
    <w:rsid w:val="46780E1B"/>
    <w:rsid w:val="467B090B"/>
    <w:rsid w:val="4682613E"/>
    <w:rsid w:val="469320F9"/>
    <w:rsid w:val="469C7200"/>
    <w:rsid w:val="46B81B60"/>
    <w:rsid w:val="46E14C12"/>
    <w:rsid w:val="46E2098A"/>
    <w:rsid w:val="46E666CD"/>
    <w:rsid w:val="46EE5581"/>
    <w:rsid w:val="46F04E55"/>
    <w:rsid w:val="47021455"/>
    <w:rsid w:val="47044DA5"/>
    <w:rsid w:val="47305B9A"/>
    <w:rsid w:val="47462CC7"/>
    <w:rsid w:val="4746716B"/>
    <w:rsid w:val="475950F1"/>
    <w:rsid w:val="475E6263"/>
    <w:rsid w:val="477C0DDF"/>
    <w:rsid w:val="477F442B"/>
    <w:rsid w:val="479B74B7"/>
    <w:rsid w:val="47AB6FCE"/>
    <w:rsid w:val="47B1162A"/>
    <w:rsid w:val="47B9793D"/>
    <w:rsid w:val="47C00CCC"/>
    <w:rsid w:val="47EB386F"/>
    <w:rsid w:val="47EC1AC1"/>
    <w:rsid w:val="47F46BC7"/>
    <w:rsid w:val="4803505C"/>
    <w:rsid w:val="481728B6"/>
    <w:rsid w:val="48335942"/>
    <w:rsid w:val="484A4A39"/>
    <w:rsid w:val="484C255F"/>
    <w:rsid w:val="48587156"/>
    <w:rsid w:val="48592ECE"/>
    <w:rsid w:val="48693111"/>
    <w:rsid w:val="486F44A0"/>
    <w:rsid w:val="487321E2"/>
    <w:rsid w:val="48735D3E"/>
    <w:rsid w:val="48831CF9"/>
    <w:rsid w:val="4884619D"/>
    <w:rsid w:val="48B06F92"/>
    <w:rsid w:val="48B12D0A"/>
    <w:rsid w:val="48BB76E5"/>
    <w:rsid w:val="48BF0F83"/>
    <w:rsid w:val="48C91E02"/>
    <w:rsid w:val="48CB5B7A"/>
    <w:rsid w:val="48FD385A"/>
    <w:rsid w:val="490B5F77"/>
    <w:rsid w:val="4910358D"/>
    <w:rsid w:val="49172B6D"/>
    <w:rsid w:val="49357497"/>
    <w:rsid w:val="49374FBE"/>
    <w:rsid w:val="493C25D4"/>
    <w:rsid w:val="494871CB"/>
    <w:rsid w:val="49492F43"/>
    <w:rsid w:val="49507E2D"/>
    <w:rsid w:val="495518E8"/>
    <w:rsid w:val="496E6505"/>
    <w:rsid w:val="497A134E"/>
    <w:rsid w:val="498D2E30"/>
    <w:rsid w:val="49973CAE"/>
    <w:rsid w:val="49A10689"/>
    <w:rsid w:val="49AA1C33"/>
    <w:rsid w:val="49BC54C3"/>
    <w:rsid w:val="49D4280C"/>
    <w:rsid w:val="49D97E23"/>
    <w:rsid w:val="49E52C6C"/>
    <w:rsid w:val="49E54A1A"/>
    <w:rsid w:val="49F20EE5"/>
    <w:rsid w:val="49FB423D"/>
    <w:rsid w:val="4A0550BC"/>
    <w:rsid w:val="4A0B1FA6"/>
    <w:rsid w:val="4A1C2405"/>
    <w:rsid w:val="4A203CA4"/>
    <w:rsid w:val="4A315EB1"/>
    <w:rsid w:val="4A361719"/>
    <w:rsid w:val="4A404346"/>
    <w:rsid w:val="4A420DDB"/>
    <w:rsid w:val="4A421E6C"/>
    <w:rsid w:val="4A443E36"/>
    <w:rsid w:val="4A4A2ACF"/>
    <w:rsid w:val="4A4A6F73"/>
    <w:rsid w:val="4A673681"/>
    <w:rsid w:val="4A6F0787"/>
    <w:rsid w:val="4A7364C9"/>
    <w:rsid w:val="4AA541A9"/>
    <w:rsid w:val="4AAD305D"/>
    <w:rsid w:val="4AB4263E"/>
    <w:rsid w:val="4AB8212E"/>
    <w:rsid w:val="4AC62A9D"/>
    <w:rsid w:val="4AC705C3"/>
    <w:rsid w:val="4ACC5BD9"/>
    <w:rsid w:val="4ACC7988"/>
    <w:rsid w:val="4ADD3943"/>
    <w:rsid w:val="4AE66C9B"/>
    <w:rsid w:val="4AF15640"/>
    <w:rsid w:val="4AF313B8"/>
    <w:rsid w:val="4AF40C8C"/>
    <w:rsid w:val="4B26353C"/>
    <w:rsid w:val="4B29302C"/>
    <w:rsid w:val="4B531E57"/>
    <w:rsid w:val="4B5E0F27"/>
    <w:rsid w:val="4B63653E"/>
    <w:rsid w:val="4B663938"/>
    <w:rsid w:val="4B726781"/>
    <w:rsid w:val="4B904E59"/>
    <w:rsid w:val="4B92472D"/>
    <w:rsid w:val="4B977F95"/>
    <w:rsid w:val="4BAD5A0B"/>
    <w:rsid w:val="4BB328F5"/>
    <w:rsid w:val="4BB46D99"/>
    <w:rsid w:val="4BC44B03"/>
    <w:rsid w:val="4BDC1E4C"/>
    <w:rsid w:val="4BEA4569"/>
    <w:rsid w:val="4BF76C86"/>
    <w:rsid w:val="4C0513A3"/>
    <w:rsid w:val="4C371778"/>
    <w:rsid w:val="4C404189"/>
    <w:rsid w:val="4C651E42"/>
    <w:rsid w:val="4C7402D7"/>
    <w:rsid w:val="4C823DB1"/>
    <w:rsid w:val="4C8D1398"/>
    <w:rsid w:val="4C96024D"/>
    <w:rsid w:val="4CBE77A4"/>
    <w:rsid w:val="4CC0176E"/>
    <w:rsid w:val="4CC530DC"/>
    <w:rsid w:val="4CCE3E8B"/>
    <w:rsid w:val="4CCF375F"/>
    <w:rsid w:val="4CD11285"/>
    <w:rsid w:val="4CD3324F"/>
    <w:rsid w:val="4CD80866"/>
    <w:rsid w:val="4CE30FB8"/>
    <w:rsid w:val="4CE4720A"/>
    <w:rsid w:val="4CE74F4D"/>
    <w:rsid w:val="4CE76CFB"/>
    <w:rsid w:val="4CEC2563"/>
    <w:rsid w:val="4CFF2296"/>
    <w:rsid w:val="4D0C6761"/>
    <w:rsid w:val="4D0E24D9"/>
    <w:rsid w:val="4D225F85"/>
    <w:rsid w:val="4D2717ED"/>
    <w:rsid w:val="4D387556"/>
    <w:rsid w:val="4D467EC5"/>
    <w:rsid w:val="4D477799"/>
    <w:rsid w:val="4D53613E"/>
    <w:rsid w:val="4D550108"/>
    <w:rsid w:val="4D60260A"/>
    <w:rsid w:val="4D6B792C"/>
    <w:rsid w:val="4D875DE8"/>
    <w:rsid w:val="4D93478D"/>
    <w:rsid w:val="4D981DA3"/>
    <w:rsid w:val="4DA22C22"/>
    <w:rsid w:val="4DA478AD"/>
    <w:rsid w:val="4DBA440F"/>
    <w:rsid w:val="4DBD7A5B"/>
    <w:rsid w:val="4DD0778F"/>
    <w:rsid w:val="4DD52FF7"/>
    <w:rsid w:val="4DDC4386"/>
    <w:rsid w:val="4DE17BEE"/>
    <w:rsid w:val="4DF96CE5"/>
    <w:rsid w:val="4DFE60AA"/>
    <w:rsid w:val="4E04568A"/>
    <w:rsid w:val="4E3B72FE"/>
    <w:rsid w:val="4E402B66"/>
    <w:rsid w:val="4E597784"/>
    <w:rsid w:val="4E6525CD"/>
    <w:rsid w:val="4E9C58C3"/>
    <w:rsid w:val="4EA50C1B"/>
    <w:rsid w:val="4EB726FD"/>
    <w:rsid w:val="4EC512BE"/>
    <w:rsid w:val="4ED137BE"/>
    <w:rsid w:val="4ED4505D"/>
    <w:rsid w:val="4EDD03B5"/>
    <w:rsid w:val="4EE55BD2"/>
    <w:rsid w:val="4EEA0D24"/>
    <w:rsid w:val="4EED611E"/>
    <w:rsid w:val="4EFB6A8D"/>
    <w:rsid w:val="4EFE2B32"/>
    <w:rsid w:val="4F05790C"/>
    <w:rsid w:val="4F0973FC"/>
    <w:rsid w:val="4F0B3174"/>
    <w:rsid w:val="4F110FA8"/>
    <w:rsid w:val="4F2204BE"/>
    <w:rsid w:val="4F245314"/>
    <w:rsid w:val="4F2A7373"/>
    <w:rsid w:val="4F336227"/>
    <w:rsid w:val="4F3E697A"/>
    <w:rsid w:val="4F532425"/>
    <w:rsid w:val="4F624D5E"/>
    <w:rsid w:val="4F697E9B"/>
    <w:rsid w:val="4F6A776F"/>
    <w:rsid w:val="4F766114"/>
    <w:rsid w:val="4F8922EB"/>
    <w:rsid w:val="4F905428"/>
    <w:rsid w:val="4F950C90"/>
    <w:rsid w:val="4F9A62A6"/>
    <w:rsid w:val="4FA9473B"/>
    <w:rsid w:val="4FAE3B00"/>
    <w:rsid w:val="4FD25A40"/>
    <w:rsid w:val="4FE47521"/>
    <w:rsid w:val="4FF05EC6"/>
    <w:rsid w:val="4FF97471"/>
    <w:rsid w:val="4FFC2ABD"/>
    <w:rsid w:val="4FFF25AD"/>
    <w:rsid w:val="50011E81"/>
    <w:rsid w:val="500B71A4"/>
    <w:rsid w:val="50137E07"/>
    <w:rsid w:val="50146059"/>
    <w:rsid w:val="50265D8C"/>
    <w:rsid w:val="50302767"/>
    <w:rsid w:val="50377F99"/>
    <w:rsid w:val="503E30D6"/>
    <w:rsid w:val="504306EC"/>
    <w:rsid w:val="50447FC0"/>
    <w:rsid w:val="50504BB7"/>
    <w:rsid w:val="505C355C"/>
    <w:rsid w:val="5060129E"/>
    <w:rsid w:val="50827466"/>
    <w:rsid w:val="50850D04"/>
    <w:rsid w:val="50903205"/>
    <w:rsid w:val="50AA42C7"/>
    <w:rsid w:val="50D17AA6"/>
    <w:rsid w:val="50DB26D2"/>
    <w:rsid w:val="50E0418D"/>
    <w:rsid w:val="50E7551B"/>
    <w:rsid w:val="50E84DEF"/>
    <w:rsid w:val="50F1639A"/>
    <w:rsid w:val="50F419E6"/>
    <w:rsid w:val="50F43794"/>
    <w:rsid w:val="50FF2FF1"/>
    <w:rsid w:val="510065DD"/>
    <w:rsid w:val="510A2FB8"/>
    <w:rsid w:val="51114346"/>
    <w:rsid w:val="51134562"/>
    <w:rsid w:val="51142088"/>
    <w:rsid w:val="51204589"/>
    <w:rsid w:val="51257DF2"/>
    <w:rsid w:val="512C5A16"/>
    <w:rsid w:val="512F2A1E"/>
    <w:rsid w:val="512F6EC2"/>
    <w:rsid w:val="51340035"/>
    <w:rsid w:val="51581F75"/>
    <w:rsid w:val="515D758B"/>
    <w:rsid w:val="51600E2A"/>
    <w:rsid w:val="51656440"/>
    <w:rsid w:val="51730B5D"/>
    <w:rsid w:val="51752B27"/>
    <w:rsid w:val="517B4C5C"/>
    <w:rsid w:val="517F39A6"/>
    <w:rsid w:val="51856AE2"/>
    <w:rsid w:val="519531C9"/>
    <w:rsid w:val="519C4558"/>
    <w:rsid w:val="51A054E7"/>
    <w:rsid w:val="51A72EFC"/>
    <w:rsid w:val="51AC406F"/>
    <w:rsid w:val="51C23892"/>
    <w:rsid w:val="51C25640"/>
    <w:rsid w:val="51CC5C45"/>
    <w:rsid w:val="51E25CE3"/>
    <w:rsid w:val="51FD48CA"/>
    <w:rsid w:val="52065E75"/>
    <w:rsid w:val="520E0886"/>
    <w:rsid w:val="521265C8"/>
    <w:rsid w:val="521D4F6D"/>
    <w:rsid w:val="52416EAD"/>
    <w:rsid w:val="5245699D"/>
    <w:rsid w:val="52466271"/>
    <w:rsid w:val="52636E23"/>
    <w:rsid w:val="52860D64"/>
    <w:rsid w:val="528D3EA0"/>
    <w:rsid w:val="52990A97"/>
    <w:rsid w:val="529F5982"/>
    <w:rsid w:val="52AA2CA4"/>
    <w:rsid w:val="52B07B8F"/>
    <w:rsid w:val="52B14033"/>
    <w:rsid w:val="52B70F1D"/>
    <w:rsid w:val="52B72A9E"/>
    <w:rsid w:val="52BF714B"/>
    <w:rsid w:val="52CD24EF"/>
    <w:rsid w:val="52DC0984"/>
    <w:rsid w:val="52DE294E"/>
    <w:rsid w:val="52E15F9A"/>
    <w:rsid w:val="52E635B0"/>
    <w:rsid w:val="52F42171"/>
    <w:rsid w:val="52F83A10"/>
    <w:rsid w:val="53073C53"/>
    <w:rsid w:val="530A54F1"/>
    <w:rsid w:val="53394028"/>
    <w:rsid w:val="533D58C6"/>
    <w:rsid w:val="53430A03"/>
    <w:rsid w:val="53456529"/>
    <w:rsid w:val="534A3B3F"/>
    <w:rsid w:val="535A6478"/>
    <w:rsid w:val="53642E53"/>
    <w:rsid w:val="537868FE"/>
    <w:rsid w:val="53892CC2"/>
    <w:rsid w:val="538C23AA"/>
    <w:rsid w:val="538C4158"/>
    <w:rsid w:val="53915C12"/>
    <w:rsid w:val="53963229"/>
    <w:rsid w:val="53986FA1"/>
    <w:rsid w:val="539D45B7"/>
    <w:rsid w:val="53A054F7"/>
    <w:rsid w:val="53B35B89"/>
    <w:rsid w:val="53C02053"/>
    <w:rsid w:val="53C47D96"/>
    <w:rsid w:val="53CE651E"/>
    <w:rsid w:val="53E421E6"/>
    <w:rsid w:val="53F65A75"/>
    <w:rsid w:val="53FD5056"/>
    <w:rsid w:val="54085ED4"/>
    <w:rsid w:val="540B7773"/>
    <w:rsid w:val="540C5299"/>
    <w:rsid w:val="54244390"/>
    <w:rsid w:val="54295E4B"/>
    <w:rsid w:val="54422A68"/>
    <w:rsid w:val="54501629"/>
    <w:rsid w:val="54554E92"/>
    <w:rsid w:val="54680721"/>
    <w:rsid w:val="54722EF0"/>
    <w:rsid w:val="5472334E"/>
    <w:rsid w:val="54817A35"/>
    <w:rsid w:val="54947768"/>
    <w:rsid w:val="549A28A4"/>
    <w:rsid w:val="54AE00FE"/>
    <w:rsid w:val="54BA6AA3"/>
    <w:rsid w:val="54C17E31"/>
    <w:rsid w:val="55012924"/>
    <w:rsid w:val="550541C2"/>
    <w:rsid w:val="55067F3A"/>
    <w:rsid w:val="553920BD"/>
    <w:rsid w:val="55515659"/>
    <w:rsid w:val="55524F2D"/>
    <w:rsid w:val="555B64D8"/>
    <w:rsid w:val="55690BF5"/>
    <w:rsid w:val="556C4241"/>
    <w:rsid w:val="556F1F83"/>
    <w:rsid w:val="556F5ADF"/>
    <w:rsid w:val="55872E29"/>
    <w:rsid w:val="558D41B7"/>
    <w:rsid w:val="559D089E"/>
    <w:rsid w:val="55A0213D"/>
    <w:rsid w:val="55A03EEB"/>
    <w:rsid w:val="55A21A11"/>
    <w:rsid w:val="55B87486"/>
    <w:rsid w:val="55BF6A67"/>
    <w:rsid w:val="55CF47D0"/>
    <w:rsid w:val="55D43B94"/>
    <w:rsid w:val="55D818D6"/>
    <w:rsid w:val="55DA564E"/>
    <w:rsid w:val="56097CE2"/>
    <w:rsid w:val="562763BA"/>
    <w:rsid w:val="563665FD"/>
    <w:rsid w:val="56372AA1"/>
    <w:rsid w:val="563D5BDD"/>
    <w:rsid w:val="56530F5D"/>
    <w:rsid w:val="565371AF"/>
    <w:rsid w:val="56570A4D"/>
    <w:rsid w:val="56717635"/>
    <w:rsid w:val="568832FC"/>
    <w:rsid w:val="56A65531"/>
    <w:rsid w:val="56B440F1"/>
    <w:rsid w:val="56B934B6"/>
    <w:rsid w:val="56BE0ACC"/>
    <w:rsid w:val="56D71B8E"/>
    <w:rsid w:val="56DA342C"/>
    <w:rsid w:val="56DC53F6"/>
    <w:rsid w:val="56DC71A4"/>
    <w:rsid w:val="56E542AB"/>
    <w:rsid w:val="56EB388B"/>
    <w:rsid w:val="56F52014"/>
    <w:rsid w:val="56F97D56"/>
    <w:rsid w:val="57000133"/>
    <w:rsid w:val="57062473"/>
    <w:rsid w:val="57106E4E"/>
    <w:rsid w:val="57392849"/>
    <w:rsid w:val="575E405D"/>
    <w:rsid w:val="57722F85"/>
    <w:rsid w:val="57727B09"/>
    <w:rsid w:val="5773473E"/>
    <w:rsid w:val="57835872"/>
    <w:rsid w:val="57931F59"/>
    <w:rsid w:val="57A31A70"/>
    <w:rsid w:val="57A53A3A"/>
    <w:rsid w:val="57B43C7D"/>
    <w:rsid w:val="57B45B76"/>
    <w:rsid w:val="57B60D50"/>
    <w:rsid w:val="57BD6FD6"/>
    <w:rsid w:val="57D165DD"/>
    <w:rsid w:val="57D60097"/>
    <w:rsid w:val="57E427B4"/>
    <w:rsid w:val="57E722A5"/>
    <w:rsid w:val="57EF78F7"/>
    <w:rsid w:val="580544D9"/>
    <w:rsid w:val="5813309A"/>
    <w:rsid w:val="58156E12"/>
    <w:rsid w:val="581A12AA"/>
    <w:rsid w:val="582157B7"/>
    <w:rsid w:val="582C5F09"/>
    <w:rsid w:val="58311772"/>
    <w:rsid w:val="584274DB"/>
    <w:rsid w:val="58492617"/>
    <w:rsid w:val="58496ABB"/>
    <w:rsid w:val="584A6390"/>
    <w:rsid w:val="585A4825"/>
    <w:rsid w:val="585B234B"/>
    <w:rsid w:val="58607961"/>
    <w:rsid w:val="587D0513"/>
    <w:rsid w:val="5889335C"/>
    <w:rsid w:val="58920462"/>
    <w:rsid w:val="5895585D"/>
    <w:rsid w:val="58A50CE3"/>
    <w:rsid w:val="58B77EC9"/>
    <w:rsid w:val="58B8154B"/>
    <w:rsid w:val="58C3686E"/>
    <w:rsid w:val="58D75E75"/>
    <w:rsid w:val="58D77C23"/>
    <w:rsid w:val="58DE7204"/>
    <w:rsid w:val="58DF4D2A"/>
    <w:rsid w:val="58E14F46"/>
    <w:rsid w:val="58E862D4"/>
    <w:rsid w:val="59044790"/>
    <w:rsid w:val="590B3D71"/>
    <w:rsid w:val="59154BEF"/>
    <w:rsid w:val="5915699E"/>
    <w:rsid w:val="5932754F"/>
    <w:rsid w:val="59374B66"/>
    <w:rsid w:val="593B4656"/>
    <w:rsid w:val="593F3A1A"/>
    <w:rsid w:val="59545718"/>
    <w:rsid w:val="59611BE3"/>
    <w:rsid w:val="59777658"/>
    <w:rsid w:val="59814033"/>
    <w:rsid w:val="59934492"/>
    <w:rsid w:val="59A321FB"/>
    <w:rsid w:val="59AD307A"/>
    <w:rsid w:val="59AF0BA0"/>
    <w:rsid w:val="59B461B6"/>
    <w:rsid w:val="59C77E38"/>
    <w:rsid w:val="59C92758"/>
    <w:rsid w:val="59D32AE1"/>
    <w:rsid w:val="59DB7BE7"/>
    <w:rsid w:val="59F11964"/>
    <w:rsid w:val="5A0A4028"/>
    <w:rsid w:val="5A146C55"/>
    <w:rsid w:val="5A186745"/>
    <w:rsid w:val="5A272E2C"/>
    <w:rsid w:val="5A2A0227"/>
    <w:rsid w:val="5A3966BC"/>
    <w:rsid w:val="5A3B2434"/>
    <w:rsid w:val="5A4237C2"/>
    <w:rsid w:val="5A557999"/>
    <w:rsid w:val="5A7F0572"/>
    <w:rsid w:val="5A865DA5"/>
    <w:rsid w:val="5A8C2C8F"/>
    <w:rsid w:val="5A955FE8"/>
    <w:rsid w:val="5A9F5E78"/>
    <w:rsid w:val="5AA63D51"/>
    <w:rsid w:val="5AC42429"/>
    <w:rsid w:val="5ADF7263"/>
    <w:rsid w:val="5AE76118"/>
    <w:rsid w:val="5AEE394A"/>
    <w:rsid w:val="5AF745AD"/>
    <w:rsid w:val="5AFA22EF"/>
    <w:rsid w:val="5AFE1DDF"/>
    <w:rsid w:val="5B01542B"/>
    <w:rsid w:val="5B1038C0"/>
    <w:rsid w:val="5B1A5B33"/>
    <w:rsid w:val="5B1A64ED"/>
    <w:rsid w:val="5B3D3F8A"/>
    <w:rsid w:val="5B3F7D02"/>
    <w:rsid w:val="5B5163B3"/>
    <w:rsid w:val="5B5714EF"/>
    <w:rsid w:val="5B5E462C"/>
    <w:rsid w:val="5B5E51F0"/>
    <w:rsid w:val="5B6853A8"/>
    <w:rsid w:val="5B730F17"/>
    <w:rsid w:val="5B7420A1"/>
    <w:rsid w:val="5B977B3E"/>
    <w:rsid w:val="5B997251"/>
    <w:rsid w:val="5B9C33A6"/>
    <w:rsid w:val="5B9E0ECC"/>
    <w:rsid w:val="5BA30291"/>
    <w:rsid w:val="5BAD110F"/>
    <w:rsid w:val="5BBD57F6"/>
    <w:rsid w:val="5BC22E0D"/>
    <w:rsid w:val="5BC76675"/>
    <w:rsid w:val="5BD40D92"/>
    <w:rsid w:val="5BD668B8"/>
    <w:rsid w:val="5BD7618C"/>
    <w:rsid w:val="5BDB7A2A"/>
    <w:rsid w:val="5BE2700B"/>
    <w:rsid w:val="5BE865EB"/>
    <w:rsid w:val="5BEC60DC"/>
    <w:rsid w:val="5BF136F2"/>
    <w:rsid w:val="5BF94355"/>
    <w:rsid w:val="5BFB631F"/>
    <w:rsid w:val="5C0827EA"/>
    <w:rsid w:val="5C2313D1"/>
    <w:rsid w:val="5C2C297C"/>
    <w:rsid w:val="5C2C472A"/>
    <w:rsid w:val="5C341831"/>
    <w:rsid w:val="5C3F26AF"/>
    <w:rsid w:val="5C675762"/>
    <w:rsid w:val="5C69772C"/>
    <w:rsid w:val="5C8005D2"/>
    <w:rsid w:val="5CC11316"/>
    <w:rsid w:val="5CC42BB4"/>
    <w:rsid w:val="5CDF79EE"/>
    <w:rsid w:val="5CFF599B"/>
    <w:rsid w:val="5D0C00B7"/>
    <w:rsid w:val="5D1E0517"/>
    <w:rsid w:val="5D283143"/>
    <w:rsid w:val="5D2B6790"/>
    <w:rsid w:val="5D2C42B6"/>
    <w:rsid w:val="5D414205"/>
    <w:rsid w:val="5D573A29"/>
    <w:rsid w:val="5D641CA2"/>
    <w:rsid w:val="5D681792"/>
    <w:rsid w:val="5D7E2D63"/>
    <w:rsid w:val="5D8365CC"/>
    <w:rsid w:val="5D8660BC"/>
    <w:rsid w:val="5D942587"/>
    <w:rsid w:val="5D9F0F2C"/>
    <w:rsid w:val="5DA327CA"/>
    <w:rsid w:val="5DB524FD"/>
    <w:rsid w:val="5DBA7B13"/>
    <w:rsid w:val="5DBC388C"/>
    <w:rsid w:val="5DBE7604"/>
    <w:rsid w:val="5DC310BE"/>
    <w:rsid w:val="5DCA5FA9"/>
    <w:rsid w:val="5DCF7A63"/>
    <w:rsid w:val="5DD15589"/>
    <w:rsid w:val="5DE51034"/>
    <w:rsid w:val="5DEA664B"/>
    <w:rsid w:val="5DF272AD"/>
    <w:rsid w:val="5DF70D68"/>
    <w:rsid w:val="5E023994"/>
    <w:rsid w:val="5E0A2849"/>
    <w:rsid w:val="5E225DE5"/>
    <w:rsid w:val="5E331DA0"/>
    <w:rsid w:val="5E36363E"/>
    <w:rsid w:val="5E4F2952"/>
    <w:rsid w:val="5E5835B4"/>
    <w:rsid w:val="5E6261E1"/>
    <w:rsid w:val="5E671A49"/>
    <w:rsid w:val="5E6957C1"/>
    <w:rsid w:val="5E857041"/>
    <w:rsid w:val="5E875C48"/>
    <w:rsid w:val="5E897C12"/>
    <w:rsid w:val="5E946F88"/>
    <w:rsid w:val="5E993BCD"/>
    <w:rsid w:val="5EA70098"/>
    <w:rsid w:val="5EB86749"/>
    <w:rsid w:val="5EBD78BB"/>
    <w:rsid w:val="5ED05841"/>
    <w:rsid w:val="5ED52E57"/>
    <w:rsid w:val="5EDA221B"/>
    <w:rsid w:val="5EDD1D0C"/>
    <w:rsid w:val="5EEE216B"/>
    <w:rsid w:val="5EEE3F19"/>
    <w:rsid w:val="5EFA466C"/>
    <w:rsid w:val="5F025C16"/>
    <w:rsid w:val="5F0C25F1"/>
    <w:rsid w:val="5F13397F"/>
    <w:rsid w:val="5F1871E8"/>
    <w:rsid w:val="5F261904"/>
    <w:rsid w:val="5F35585F"/>
    <w:rsid w:val="5F3833E6"/>
    <w:rsid w:val="5F441D8B"/>
    <w:rsid w:val="5F465B03"/>
    <w:rsid w:val="5F473629"/>
    <w:rsid w:val="5F4B136B"/>
    <w:rsid w:val="5F50072F"/>
    <w:rsid w:val="5F531FCE"/>
    <w:rsid w:val="5F593A88"/>
    <w:rsid w:val="5F697A43"/>
    <w:rsid w:val="5F73441E"/>
    <w:rsid w:val="5F7408C2"/>
    <w:rsid w:val="5F8623A3"/>
    <w:rsid w:val="5FA42829"/>
    <w:rsid w:val="5FAB005C"/>
    <w:rsid w:val="5FB92779"/>
    <w:rsid w:val="5FBC7B73"/>
    <w:rsid w:val="5FD56E87"/>
    <w:rsid w:val="5FD72BFF"/>
    <w:rsid w:val="5FE86BBA"/>
    <w:rsid w:val="5FEB7114"/>
    <w:rsid w:val="6005151A"/>
    <w:rsid w:val="60082DB8"/>
    <w:rsid w:val="60107EBF"/>
    <w:rsid w:val="6028345A"/>
    <w:rsid w:val="602D6CC3"/>
    <w:rsid w:val="603040BD"/>
    <w:rsid w:val="60367925"/>
    <w:rsid w:val="603B13E0"/>
    <w:rsid w:val="604069F6"/>
    <w:rsid w:val="60874625"/>
    <w:rsid w:val="608A5EC3"/>
    <w:rsid w:val="609603C4"/>
    <w:rsid w:val="60AA0313"/>
    <w:rsid w:val="60AA3E6F"/>
    <w:rsid w:val="60B42F40"/>
    <w:rsid w:val="60CC028A"/>
    <w:rsid w:val="60D127CC"/>
    <w:rsid w:val="60D1764E"/>
    <w:rsid w:val="60D31618"/>
    <w:rsid w:val="60D40EEC"/>
    <w:rsid w:val="60D94755"/>
    <w:rsid w:val="60DA0BF8"/>
    <w:rsid w:val="60DC2F78"/>
    <w:rsid w:val="60E70C20"/>
    <w:rsid w:val="60EA7270"/>
    <w:rsid w:val="60F17CF0"/>
    <w:rsid w:val="611A085E"/>
    <w:rsid w:val="61202383"/>
    <w:rsid w:val="61227EAA"/>
    <w:rsid w:val="613320B7"/>
    <w:rsid w:val="6146003C"/>
    <w:rsid w:val="614C4F26"/>
    <w:rsid w:val="61500EBB"/>
    <w:rsid w:val="61565DA5"/>
    <w:rsid w:val="615F4C5A"/>
    <w:rsid w:val="6186668A"/>
    <w:rsid w:val="61946FF9"/>
    <w:rsid w:val="61A22D98"/>
    <w:rsid w:val="61A86601"/>
    <w:rsid w:val="61AB7E9F"/>
    <w:rsid w:val="61C13B66"/>
    <w:rsid w:val="61C40F61"/>
    <w:rsid w:val="61C64CD9"/>
    <w:rsid w:val="61C947C9"/>
    <w:rsid w:val="61CA2A1B"/>
    <w:rsid w:val="61D05B58"/>
    <w:rsid w:val="61E37639"/>
    <w:rsid w:val="61EF4230"/>
    <w:rsid w:val="61F335F4"/>
    <w:rsid w:val="61F730E4"/>
    <w:rsid w:val="620121B5"/>
    <w:rsid w:val="621B3277"/>
    <w:rsid w:val="6223037D"/>
    <w:rsid w:val="622C5484"/>
    <w:rsid w:val="622D6B06"/>
    <w:rsid w:val="623954AB"/>
    <w:rsid w:val="623E0D13"/>
    <w:rsid w:val="624520A2"/>
    <w:rsid w:val="62586279"/>
    <w:rsid w:val="625978FB"/>
    <w:rsid w:val="627B5AC3"/>
    <w:rsid w:val="628250A4"/>
    <w:rsid w:val="62864468"/>
    <w:rsid w:val="62AF39BF"/>
    <w:rsid w:val="62B86D17"/>
    <w:rsid w:val="62C51434"/>
    <w:rsid w:val="62D43425"/>
    <w:rsid w:val="62D578C9"/>
    <w:rsid w:val="62D60F4C"/>
    <w:rsid w:val="62DD22DA"/>
    <w:rsid w:val="62DE42A4"/>
    <w:rsid w:val="62DE6052"/>
    <w:rsid w:val="62E0001C"/>
    <w:rsid w:val="62E73159"/>
    <w:rsid w:val="62F13FD7"/>
    <w:rsid w:val="63027F93"/>
    <w:rsid w:val="63065CD5"/>
    <w:rsid w:val="630930CF"/>
    <w:rsid w:val="631303F2"/>
    <w:rsid w:val="631657EC"/>
    <w:rsid w:val="631B24F8"/>
    <w:rsid w:val="631F6D97"/>
    <w:rsid w:val="632C5010"/>
    <w:rsid w:val="63350368"/>
    <w:rsid w:val="634C56B2"/>
    <w:rsid w:val="635C3B47"/>
    <w:rsid w:val="63604CB9"/>
    <w:rsid w:val="637846F9"/>
    <w:rsid w:val="637864A7"/>
    <w:rsid w:val="6384309D"/>
    <w:rsid w:val="638E7A78"/>
    <w:rsid w:val="639130C5"/>
    <w:rsid w:val="63957059"/>
    <w:rsid w:val="63974B7F"/>
    <w:rsid w:val="639808F7"/>
    <w:rsid w:val="639F1C85"/>
    <w:rsid w:val="63A31776"/>
    <w:rsid w:val="63A36368"/>
    <w:rsid w:val="63AB687C"/>
    <w:rsid w:val="63EA73A4"/>
    <w:rsid w:val="63F0428F"/>
    <w:rsid w:val="63FE7312"/>
    <w:rsid w:val="64061D04"/>
    <w:rsid w:val="64104931"/>
    <w:rsid w:val="64287ECD"/>
    <w:rsid w:val="64322AF9"/>
    <w:rsid w:val="64340620"/>
    <w:rsid w:val="643A375C"/>
    <w:rsid w:val="64410F8F"/>
    <w:rsid w:val="64416899"/>
    <w:rsid w:val="645C36D2"/>
    <w:rsid w:val="64630F05"/>
    <w:rsid w:val="646627A3"/>
    <w:rsid w:val="646D58E0"/>
    <w:rsid w:val="647B7FFD"/>
    <w:rsid w:val="64850E7B"/>
    <w:rsid w:val="648F1CFA"/>
    <w:rsid w:val="64947310"/>
    <w:rsid w:val="64C97EA0"/>
    <w:rsid w:val="64D23995"/>
    <w:rsid w:val="64E02555"/>
    <w:rsid w:val="64EE4C72"/>
    <w:rsid w:val="64F658D5"/>
    <w:rsid w:val="64F953C5"/>
    <w:rsid w:val="650E0E71"/>
    <w:rsid w:val="651144BD"/>
    <w:rsid w:val="65151342"/>
    <w:rsid w:val="6518584B"/>
    <w:rsid w:val="652266CA"/>
    <w:rsid w:val="652561BA"/>
    <w:rsid w:val="65257F68"/>
    <w:rsid w:val="652E102B"/>
    <w:rsid w:val="6530528B"/>
    <w:rsid w:val="6531690D"/>
    <w:rsid w:val="65341B35"/>
    <w:rsid w:val="65493C57"/>
    <w:rsid w:val="65534AD5"/>
    <w:rsid w:val="656071F2"/>
    <w:rsid w:val="65652A5B"/>
    <w:rsid w:val="65744A4C"/>
    <w:rsid w:val="65766A16"/>
    <w:rsid w:val="657F1D6E"/>
    <w:rsid w:val="65901886"/>
    <w:rsid w:val="6598698C"/>
    <w:rsid w:val="65B65064"/>
    <w:rsid w:val="65C23A09"/>
    <w:rsid w:val="65C77271"/>
    <w:rsid w:val="65D025CA"/>
    <w:rsid w:val="65D11E9E"/>
    <w:rsid w:val="65D57BE0"/>
    <w:rsid w:val="65DA6FA5"/>
    <w:rsid w:val="65DD0AAC"/>
    <w:rsid w:val="65FA2A89"/>
    <w:rsid w:val="66044022"/>
    <w:rsid w:val="660758C0"/>
    <w:rsid w:val="660D737A"/>
    <w:rsid w:val="660E4AFE"/>
    <w:rsid w:val="661C75BD"/>
    <w:rsid w:val="66214BD4"/>
    <w:rsid w:val="66385CD7"/>
    <w:rsid w:val="66442670"/>
    <w:rsid w:val="664B39FF"/>
    <w:rsid w:val="66540B05"/>
    <w:rsid w:val="66546D57"/>
    <w:rsid w:val="665C20B0"/>
    <w:rsid w:val="666B40A1"/>
    <w:rsid w:val="666B5E4F"/>
    <w:rsid w:val="66723681"/>
    <w:rsid w:val="668F1B3D"/>
    <w:rsid w:val="66990C0E"/>
    <w:rsid w:val="66AC6B93"/>
    <w:rsid w:val="66B27F22"/>
    <w:rsid w:val="66B71094"/>
    <w:rsid w:val="66CC0FE3"/>
    <w:rsid w:val="66E55C01"/>
    <w:rsid w:val="66F422E8"/>
    <w:rsid w:val="66FB3677"/>
    <w:rsid w:val="66FD73EF"/>
    <w:rsid w:val="670A1B0C"/>
    <w:rsid w:val="670C13E0"/>
    <w:rsid w:val="67132FF3"/>
    <w:rsid w:val="672030DD"/>
    <w:rsid w:val="672C55DE"/>
    <w:rsid w:val="67334BBF"/>
    <w:rsid w:val="67386679"/>
    <w:rsid w:val="674212A6"/>
    <w:rsid w:val="674548F2"/>
    <w:rsid w:val="674C5C80"/>
    <w:rsid w:val="6759214B"/>
    <w:rsid w:val="675A65EF"/>
    <w:rsid w:val="677A27ED"/>
    <w:rsid w:val="678C2521"/>
    <w:rsid w:val="679D028A"/>
    <w:rsid w:val="67A535E2"/>
    <w:rsid w:val="67B04461"/>
    <w:rsid w:val="67B83316"/>
    <w:rsid w:val="67BD092C"/>
    <w:rsid w:val="67DC5256"/>
    <w:rsid w:val="67DF4D46"/>
    <w:rsid w:val="67DF6AF4"/>
    <w:rsid w:val="67E22141"/>
    <w:rsid w:val="67E81E4D"/>
    <w:rsid w:val="67F00D02"/>
    <w:rsid w:val="67F51E74"/>
    <w:rsid w:val="67FA56DC"/>
    <w:rsid w:val="6813679E"/>
    <w:rsid w:val="681A18DB"/>
    <w:rsid w:val="682E5386"/>
    <w:rsid w:val="68324E76"/>
    <w:rsid w:val="683D381B"/>
    <w:rsid w:val="684626D0"/>
    <w:rsid w:val="684828EC"/>
    <w:rsid w:val="685E5C6B"/>
    <w:rsid w:val="686139AD"/>
    <w:rsid w:val="68757459"/>
    <w:rsid w:val="6884144A"/>
    <w:rsid w:val="68923B67"/>
    <w:rsid w:val="689E250C"/>
    <w:rsid w:val="68AA0EB0"/>
    <w:rsid w:val="68AB2E7A"/>
    <w:rsid w:val="68B63CF9"/>
    <w:rsid w:val="68C31F72"/>
    <w:rsid w:val="68CC52CB"/>
    <w:rsid w:val="68D91796"/>
    <w:rsid w:val="68D979E8"/>
    <w:rsid w:val="68DC4DE2"/>
    <w:rsid w:val="68E02B24"/>
    <w:rsid w:val="68E048D2"/>
    <w:rsid w:val="68E1064A"/>
    <w:rsid w:val="68E343C2"/>
    <w:rsid w:val="68EB3277"/>
    <w:rsid w:val="69036813"/>
    <w:rsid w:val="690B56C7"/>
    <w:rsid w:val="69164798"/>
    <w:rsid w:val="69280027"/>
    <w:rsid w:val="692A1FF1"/>
    <w:rsid w:val="693B5FAC"/>
    <w:rsid w:val="69401815"/>
    <w:rsid w:val="694330B3"/>
    <w:rsid w:val="69482477"/>
    <w:rsid w:val="697A2F79"/>
    <w:rsid w:val="697B284D"/>
    <w:rsid w:val="69912070"/>
    <w:rsid w:val="69990F25"/>
    <w:rsid w:val="699F653B"/>
    <w:rsid w:val="69A2427D"/>
    <w:rsid w:val="69A73642"/>
    <w:rsid w:val="69AA3132"/>
    <w:rsid w:val="69AB1384"/>
    <w:rsid w:val="69B63885"/>
    <w:rsid w:val="69C441F4"/>
    <w:rsid w:val="69D22C2B"/>
    <w:rsid w:val="69DA7573"/>
    <w:rsid w:val="69E623BC"/>
    <w:rsid w:val="69EC72A7"/>
    <w:rsid w:val="6A097E59"/>
    <w:rsid w:val="6A0C16F7"/>
    <w:rsid w:val="6A18009C"/>
    <w:rsid w:val="6A1D56B2"/>
    <w:rsid w:val="6A2151A2"/>
    <w:rsid w:val="6A260A0B"/>
    <w:rsid w:val="6A2B4273"/>
    <w:rsid w:val="6A2B6021"/>
    <w:rsid w:val="6A537326"/>
    <w:rsid w:val="6A6257BB"/>
    <w:rsid w:val="6A687275"/>
    <w:rsid w:val="6A8120E5"/>
    <w:rsid w:val="6A876FCF"/>
    <w:rsid w:val="6A9040D6"/>
    <w:rsid w:val="6A99742E"/>
    <w:rsid w:val="6AC124E1"/>
    <w:rsid w:val="6AC50223"/>
    <w:rsid w:val="6ACD0E86"/>
    <w:rsid w:val="6AD62431"/>
    <w:rsid w:val="6ADF73D5"/>
    <w:rsid w:val="6B064398"/>
    <w:rsid w:val="6B105217"/>
    <w:rsid w:val="6B15282D"/>
    <w:rsid w:val="6B1747F7"/>
    <w:rsid w:val="6B3D425E"/>
    <w:rsid w:val="6B431148"/>
    <w:rsid w:val="6B4355EC"/>
    <w:rsid w:val="6B476E8A"/>
    <w:rsid w:val="6B4A0729"/>
    <w:rsid w:val="6B5275DD"/>
    <w:rsid w:val="6B685053"/>
    <w:rsid w:val="6B6F4633"/>
    <w:rsid w:val="6B735ED1"/>
    <w:rsid w:val="6B792DBC"/>
    <w:rsid w:val="6B7E03D2"/>
    <w:rsid w:val="6B9B2D32"/>
    <w:rsid w:val="6BA179A3"/>
    <w:rsid w:val="6BB34520"/>
    <w:rsid w:val="6BC54253"/>
    <w:rsid w:val="6BCE3108"/>
    <w:rsid w:val="6BCF6E80"/>
    <w:rsid w:val="6BDA5F51"/>
    <w:rsid w:val="6BFA214F"/>
    <w:rsid w:val="6BFB5EC7"/>
    <w:rsid w:val="6C092392"/>
    <w:rsid w:val="6C0C59DE"/>
    <w:rsid w:val="6C186F7E"/>
    <w:rsid w:val="6C1A634D"/>
    <w:rsid w:val="6C2E7B9B"/>
    <w:rsid w:val="6C327B3B"/>
    <w:rsid w:val="6C465394"/>
    <w:rsid w:val="6C4E4249"/>
    <w:rsid w:val="6C517895"/>
    <w:rsid w:val="6C5555D7"/>
    <w:rsid w:val="6C68355C"/>
    <w:rsid w:val="6C691082"/>
    <w:rsid w:val="6C6D2921"/>
    <w:rsid w:val="6C700663"/>
    <w:rsid w:val="6C9A123C"/>
    <w:rsid w:val="6C9A56E0"/>
    <w:rsid w:val="6C9D2ADA"/>
    <w:rsid w:val="6CA81BAB"/>
    <w:rsid w:val="6CB06CB1"/>
    <w:rsid w:val="6CB467A2"/>
    <w:rsid w:val="6CBA7B30"/>
    <w:rsid w:val="6CDE55CC"/>
    <w:rsid w:val="6CDF30F3"/>
    <w:rsid w:val="6CED5810"/>
    <w:rsid w:val="6CF44DF0"/>
    <w:rsid w:val="6CF748E0"/>
    <w:rsid w:val="6CFC3CA5"/>
    <w:rsid w:val="6CFE78DF"/>
    <w:rsid w:val="6D036DE1"/>
    <w:rsid w:val="6D147240"/>
    <w:rsid w:val="6D192AA9"/>
    <w:rsid w:val="6D262AD0"/>
    <w:rsid w:val="6D2C27DC"/>
    <w:rsid w:val="6D317DF2"/>
    <w:rsid w:val="6D394EF9"/>
    <w:rsid w:val="6D480C98"/>
    <w:rsid w:val="6D592EA5"/>
    <w:rsid w:val="6D7E290C"/>
    <w:rsid w:val="6D851EEC"/>
    <w:rsid w:val="6D8819DC"/>
    <w:rsid w:val="6D934609"/>
    <w:rsid w:val="6DA265FA"/>
    <w:rsid w:val="6DAF51BB"/>
    <w:rsid w:val="6DB44D8E"/>
    <w:rsid w:val="6DB93944"/>
    <w:rsid w:val="6DBE0F5A"/>
    <w:rsid w:val="6DC522E8"/>
    <w:rsid w:val="6DD469CF"/>
    <w:rsid w:val="6DDB1B0C"/>
    <w:rsid w:val="6DE210EC"/>
    <w:rsid w:val="6DE50BDD"/>
    <w:rsid w:val="6DF17581"/>
    <w:rsid w:val="6DF57072"/>
    <w:rsid w:val="6DFF1C9E"/>
    <w:rsid w:val="6E0C6169"/>
    <w:rsid w:val="6E1D2124"/>
    <w:rsid w:val="6E1F7C4B"/>
    <w:rsid w:val="6E2711F5"/>
    <w:rsid w:val="6E276AFF"/>
    <w:rsid w:val="6E2A65EF"/>
    <w:rsid w:val="6E3B6A4F"/>
    <w:rsid w:val="6E4476B1"/>
    <w:rsid w:val="6E4C2A0A"/>
    <w:rsid w:val="6E5378F4"/>
    <w:rsid w:val="6E557B10"/>
    <w:rsid w:val="6E5E3AE5"/>
    <w:rsid w:val="6E6C6C08"/>
    <w:rsid w:val="6E6E0BD2"/>
    <w:rsid w:val="6E810905"/>
    <w:rsid w:val="6E9817AB"/>
    <w:rsid w:val="6EA2262A"/>
    <w:rsid w:val="6EB56801"/>
    <w:rsid w:val="6EB74327"/>
    <w:rsid w:val="6ECB1B80"/>
    <w:rsid w:val="6ED0363B"/>
    <w:rsid w:val="6EDD18B4"/>
    <w:rsid w:val="6EE669BA"/>
    <w:rsid w:val="6EF2535F"/>
    <w:rsid w:val="6F03131A"/>
    <w:rsid w:val="6F062BB9"/>
    <w:rsid w:val="6F082DD5"/>
    <w:rsid w:val="6F15104E"/>
    <w:rsid w:val="6F176B74"/>
    <w:rsid w:val="6F1C23DC"/>
    <w:rsid w:val="6F2D6397"/>
    <w:rsid w:val="6F411E43"/>
    <w:rsid w:val="6F4B4A6F"/>
    <w:rsid w:val="6F51652A"/>
    <w:rsid w:val="6F543924"/>
    <w:rsid w:val="6F616041"/>
    <w:rsid w:val="6F6873CF"/>
    <w:rsid w:val="6F743FC6"/>
    <w:rsid w:val="6F8166E3"/>
    <w:rsid w:val="6F857F81"/>
    <w:rsid w:val="6F997ED1"/>
    <w:rsid w:val="6FA8363F"/>
    <w:rsid w:val="6FC0545D"/>
    <w:rsid w:val="6FC22F83"/>
    <w:rsid w:val="6FD607DD"/>
    <w:rsid w:val="6FDE3B35"/>
    <w:rsid w:val="6FE54EC4"/>
    <w:rsid w:val="6FF62C2D"/>
    <w:rsid w:val="70096E04"/>
    <w:rsid w:val="700A492A"/>
    <w:rsid w:val="701557A9"/>
    <w:rsid w:val="701632CF"/>
    <w:rsid w:val="70251764"/>
    <w:rsid w:val="702A0B29"/>
    <w:rsid w:val="702E686B"/>
    <w:rsid w:val="70335C2F"/>
    <w:rsid w:val="70384FF4"/>
    <w:rsid w:val="703D35B4"/>
    <w:rsid w:val="70457711"/>
    <w:rsid w:val="70473489"/>
    <w:rsid w:val="70495453"/>
    <w:rsid w:val="704F058F"/>
    <w:rsid w:val="704F391A"/>
    <w:rsid w:val="705931BC"/>
    <w:rsid w:val="706C06D6"/>
    <w:rsid w:val="70741DA4"/>
    <w:rsid w:val="70871AD7"/>
    <w:rsid w:val="70981F36"/>
    <w:rsid w:val="70A72179"/>
    <w:rsid w:val="70A97C9F"/>
    <w:rsid w:val="70AB1C6A"/>
    <w:rsid w:val="70B2124A"/>
    <w:rsid w:val="70BB79D3"/>
    <w:rsid w:val="70BC3E77"/>
    <w:rsid w:val="70BC5C25"/>
    <w:rsid w:val="70C04FE9"/>
    <w:rsid w:val="70C76378"/>
    <w:rsid w:val="70CB5E68"/>
    <w:rsid w:val="70D25448"/>
    <w:rsid w:val="70DC0075"/>
    <w:rsid w:val="70DF7B65"/>
    <w:rsid w:val="70E64A50"/>
    <w:rsid w:val="70E909E4"/>
    <w:rsid w:val="70FE448F"/>
    <w:rsid w:val="70FF5B11"/>
    <w:rsid w:val="710E21F8"/>
    <w:rsid w:val="7113780F"/>
    <w:rsid w:val="71153587"/>
    <w:rsid w:val="711C4915"/>
    <w:rsid w:val="711F7F62"/>
    <w:rsid w:val="712D08D1"/>
    <w:rsid w:val="712E63F7"/>
    <w:rsid w:val="7150636D"/>
    <w:rsid w:val="715220E5"/>
    <w:rsid w:val="71630796"/>
    <w:rsid w:val="716360A0"/>
    <w:rsid w:val="7164006A"/>
    <w:rsid w:val="717D2594"/>
    <w:rsid w:val="719A3A8C"/>
    <w:rsid w:val="71A861A9"/>
    <w:rsid w:val="71AD7C63"/>
    <w:rsid w:val="71B40FF2"/>
    <w:rsid w:val="71B44B4E"/>
    <w:rsid w:val="71C54FAD"/>
    <w:rsid w:val="71D64AC4"/>
    <w:rsid w:val="71E573FD"/>
    <w:rsid w:val="71F17B50"/>
    <w:rsid w:val="71FD4747"/>
    <w:rsid w:val="71FE401B"/>
    <w:rsid w:val="72021D5D"/>
    <w:rsid w:val="72084E9A"/>
    <w:rsid w:val="720C498A"/>
    <w:rsid w:val="720D425E"/>
    <w:rsid w:val="72111FA0"/>
    <w:rsid w:val="72161365"/>
    <w:rsid w:val="72190E55"/>
    <w:rsid w:val="721B4BCD"/>
    <w:rsid w:val="72343EE1"/>
    <w:rsid w:val="723D0FE7"/>
    <w:rsid w:val="723D2D95"/>
    <w:rsid w:val="723D4B43"/>
    <w:rsid w:val="7249798C"/>
    <w:rsid w:val="724E4FA2"/>
    <w:rsid w:val="72556331"/>
    <w:rsid w:val="72606A84"/>
    <w:rsid w:val="72627969"/>
    <w:rsid w:val="727A7B45"/>
    <w:rsid w:val="727F33AE"/>
    <w:rsid w:val="729055BB"/>
    <w:rsid w:val="729F135A"/>
    <w:rsid w:val="72A66B8C"/>
    <w:rsid w:val="72A72905"/>
    <w:rsid w:val="72B03567"/>
    <w:rsid w:val="72B33057"/>
    <w:rsid w:val="72B56DCF"/>
    <w:rsid w:val="72C60FDD"/>
    <w:rsid w:val="72CE5ACF"/>
    <w:rsid w:val="72D74F98"/>
    <w:rsid w:val="72DB435C"/>
    <w:rsid w:val="72DC25AE"/>
    <w:rsid w:val="72E01973"/>
    <w:rsid w:val="72E22291"/>
    <w:rsid w:val="72E651DB"/>
    <w:rsid w:val="72F71196"/>
    <w:rsid w:val="731358A4"/>
    <w:rsid w:val="731C6E4F"/>
    <w:rsid w:val="7329156C"/>
    <w:rsid w:val="73306456"/>
    <w:rsid w:val="733817AF"/>
    <w:rsid w:val="73441F01"/>
    <w:rsid w:val="73467A28"/>
    <w:rsid w:val="734819F2"/>
    <w:rsid w:val="734D525A"/>
    <w:rsid w:val="736B1B84"/>
    <w:rsid w:val="736E51D0"/>
    <w:rsid w:val="736F3422"/>
    <w:rsid w:val="73734595"/>
    <w:rsid w:val="738467A2"/>
    <w:rsid w:val="73AA26AC"/>
    <w:rsid w:val="73AC2C12"/>
    <w:rsid w:val="73B452D9"/>
    <w:rsid w:val="73B54BAD"/>
    <w:rsid w:val="73C117A4"/>
    <w:rsid w:val="73C848E1"/>
    <w:rsid w:val="73CC2623"/>
    <w:rsid w:val="73D414D7"/>
    <w:rsid w:val="73E62FB9"/>
    <w:rsid w:val="73EB6821"/>
    <w:rsid w:val="73F13E37"/>
    <w:rsid w:val="73F751C6"/>
    <w:rsid w:val="74026044"/>
    <w:rsid w:val="740718AD"/>
    <w:rsid w:val="74237D69"/>
    <w:rsid w:val="742A7349"/>
    <w:rsid w:val="743326A2"/>
    <w:rsid w:val="743D707D"/>
    <w:rsid w:val="74406B6D"/>
    <w:rsid w:val="74416441"/>
    <w:rsid w:val="744F5002"/>
    <w:rsid w:val="7452064E"/>
    <w:rsid w:val="74542618"/>
    <w:rsid w:val="747B1953"/>
    <w:rsid w:val="74890514"/>
    <w:rsid w:val="748A7DE8"/>
    <w:rsid w:val="749173C8"/>
    <w:rsid w:val="749B1FF5"/>
    <w:rsid w:val="749F1AE5"/>
    <w:rsid w:val="74A23383"/>
    <w:rsid w:val="74A92964"/>
    <w:rsid w:val="74AC7D5E"/>
    <w:rsid w:val="74B03CF2"/>
    <w:rsid w:val="74B60BDD"/>
    <w:rsid w:val="74BA06CD"/>
    <w:rsid w:val="74CC21AE"/>
    <w:rsid w:val="74D80B53"/>
    <w:rsid w:val="74D86DA5"/>
    <w:rsid w:val="75243D99"/>
    <w:rsid w:val="754206C3"/>
    <w:rsid w:val="75422471"/>
    <w:rsid w:val="754C32EF"/>
    <w:rsid w:val="754F6E04"/>
    <w:rsid w:val="75526B58"/>
    <w:rsid w:val="75596138"/>
    <w:rsid w:val="757403BC"/>
    <w:rsid w:val="75781644"/>
    <w:rsid w:val="759251A6"/>
    <w:rsid w:val="75930F1E"/>
    <w:rsid w:val="75A1188D"/>
    <w:rsid w:val="75A35605"/>
    <w:rsid w:val="75B4336E"/>
    <w:rsid w:val="75B710B1"/>
    <w:rsid w:val="75CB06B8"/>
    <w:rsid w:val="75CE1F56"/>
    <w:rsid w:val="75D05CCE"/>
    <w:rsid w:val="75D21A46"/>
    <w:rsid w:val="75DA08FB"/>
    <w:rsid w:val="75EB2B08"/>
    <w:rsid w:val="75F776FF"/>
    <w:rsid w:val="76053BCA"/>
    <w:rsid w:val="760A5684"/>
    <w:rsid w:val="761558C9"/>
    <w:rsid w:val="7636267F"/>
    <w:rsid w:val="764D37C3"/>
    <w:rsid w:val="764F753B"/>
    <w:rsid w:val="7657019E"/>
    <w:rsid w:val="765B1A3C"/>
    <w:rsid w:val="765B5EE0"/>
    <w:rsid w:val="766E5C13"/>
    <w:rsid w:val="766F3739"/>
    <w:rsid w:val="767825EE"/>
    <w:rsid w:val="7682521B"/>
    <w:rsid w:val="768865A9"/>
    <w:rsid w:val="7693567A"/>
    <w:rsid w:val="769767EC"/>
    <w:rsid w:val="76AA29C3"/>
    <w:rsid w:val="76AA4771"/>
    <w:rsid w:val="76BD44A5"/>
    <w:rsid w:val="76C23869"/>
    <w:rsid w:val="76C27D0D"/>
    <w:rsid w:val="76C577FD"/>
    <w:rsid w:val="76C64EAF"/>
    <w:rsid w:val="76D57A40"/>
    <w:rsid w:val="76D812DE"/>
    <w:rsid w:val="76DF266D"/>
    <w:rsid w:val="76E45ED5"/>
    <w:rsid w:val="76E934EC"/>
    <w:rsid w:val="76EA1012"/>
    <w:rsid w:val="76EC2FDC"/>
    <w:rsid w:val="76F31C74"/>
    <w:rsid w:val="76F459ED"/>
    <w:rsid w:val="76FB321F"/>
    <w:rsid w:val="77106CCA"/>
    <w:rsid w:val="771816DB"/>
    <w:rsid w:val="772B3B04"/>
    <w:rsid w:val="773504DF"/>
    <w:rsid w:val="77383B2B"/>
    <w:rsid w:val="77400C32"/>
    <w:rsid w:val="774424D0"/>
    <w:rsid w:val="77514BED"/>
    <w:rsid w:val="77562203"/>
    <w:rsid w:val="77771C8D"/>
    <w:rsid w:val="77844FC2"/>
    <w:rsid w:val="77860D3A"/>
    <w:rsid w:val="778925D9"/>
    <w:rsid w:val="778B757A"/>
    <w:rsid w:val="778D20C9"/>
    <w:rsid w:val="778E5E41"/>
    <w:rsid w:val="77933457"/>
    <w:rsid w:val="77974CF6"/>
    <w:rsid w:val="77BA09E4"/>
    <w:rsid w:val="77C81353"/>
    <w:rsid w:val="77C83101"/>
    <w:rsid w:val="77D71596"/>
    <w:rsid w:val="77DB72D8"/>
    <w:rsid w:val="77E15F71"/>
    <w:rsid w:val="77E65C7D"/>
    <w:rsid w:val="77E912C9"/>
    <w:rsid w:val="77F75794"/>
    <w:rsid w:val="78014865"/>
    <w:rsid w:val="7803238B"/>
    <w:rsid w:val="78034139"/>
    <w:rsid w:val="780D4FB8"/>
    <w:rsid w:val="78112CFA"/>
    <w:rsid w:val="781E5417"/>
    <w:rsid w:val="78210A63"/>
    <w:rsid w:val="78281DF2"/>
    <w:rsid w:val="78283BA0"/>
    <w:rsid w:val="78414C61"/>
    <w:rsid w:val="78450BF6"/>
    <w:rsid w:val="78462278"/>
    <w:rsid w:val="786F17CF"/>
    <w:rsid w:val="78801C2E"/>
    <w:rsid w:val="78880AE2"/>
    <w:rsid w:val="788A6608"/>
    <w:rsid w:val="78970D25"/>
    <w:rsid w:val="789E0306"/>
    <w:rsid w:val="78AC47D1"/>
    <w:rsid w:val="78B13B95"/>
    <w:rsid w:val="78BB2C66"/>
    <w:rsid w:val="78BE4504"/>
    <w:rsid w:val="78C733B9"/>
    <w:rsid w:val="78CA4C57"/>
    <w:rsid w:val="78D14237"/>
    <w:rsid w:val="78D41F79"/>
    <w:rsid w:val="78D9001A"/>
    <w:rsid w:val="78DB3308"/>
    <w:rsid w:val="78DE0702"/>
    <w:rsid w:val="78E33F6B"/>
    <w:rsid w:val="78E51A91"/>
    <w:rsid w:val="78E75809"/>
    <w:rsid w:val="78EC2E1F"/>
    <w:rsid w:val="78F46178"/>
    <w:rsid w:val="78FE2B52"/>
    <w:rsid w:val="7904460D"/>
    <w:rsid w:val="790A14F7"/>
    <w:rsid w:val="790E7239"/>
    <w:rsid w:val="79116D2A"/>
    <w:rsid w:val="791C7FFF"/>
    <w:rsid w:val="791F31F5"/>
    <w:rsid w:val="79226841"/>
    <w:rsid w:val="79254583"/>
    <w:rsid w:val="79386064"/>
    <w:rsid w:val="79442C5B"/>
    <w:rsid w:val="794F0267"/>
    <w:rsid w:val="796450AB"/>
    <w:rsid w:val="79660E24"/>
    <w:rsid w:val="79694470"/>
    <w:rsid w:val="7984574E"/>
    <w:rsid w:val="79892D64"/>
    <w:rsid w:val="79951709"/>
    <w:rsid w:val="79960FDD"/>
    <w:rsid w:val="79A100AE"/>
    <w:rsid w:val="79B3393D"/>
    <w:rsid w:val="79C30024"/>
    <w:rsid w:val="79D00993"/>
    <w:rsid w:val="79E461EC"/>
    <w:rsid w:val="79F75F20"/>
    <w:rsid w:val="79FF4DD4"/>
    <w:rsid w:val="7A0B19CB"/>
    <w:rsid w:val="7A0F3269"/>
    <w:rsid w:val="7A15284A"/>
    <w:rsid w:val="7A2465E9"/>
    <w:rsid w:val="7A253ECC"/>
    <w:rsid w:val="7A454EDD"/>
    <w:rsid w:val="7A4F18B8"/>
    <w:rsid w:val="7A8157E9"/>
    <w:rsid w:val="7A965738"/>
    <w:rsid w:val="7AA634A2"/>
    <w:rsid w:val="7AAF05A8"/>
    <w:rsid w:val="7ABE6A3D"/>
    <w:rsid w:val="7AC878BC"/>
    <w:rsid w:val="7AE83ABA"/>
    <w:rsid w:val="7AF95CC7"/>
    <w:rsid w:val="7B0C77A9"/>
    <w:rsid w:val="7B116B6D"/>
    <w:rsid w:val="7B2F16E9"/>
    <w:rsid w:val="7B38234C"/>
    <w:rsid w:val="7B4707E1"/>
    <w:rsid w:val="7B564EC8"/>
    <w:rsid w:val="7B670E83"/>
    <w:rsid w:val="7B6B0973"/>
    <w:rsid w:val="7B851309"/>
    <w:rsid w:val="7B8B2DC3"/>
    <w:rsid w:val="7B914152"/>
    <w:rsid w:val="7B9559F0"/>
    <w:rsid w:val="7BAD0F8C"/>
    <w:rsid w:val="7BB816DF"/>
    <w:rsid w:val="7BC57958"/>
    <w:rsid w:val="7BD61B65"/>
    <w:rsid w:val="7BD77DB7"/>
    <w:rsid w:val="7C2C41A0"/>
    <w:rsid w:val="7C2E374F"/>
    <w:rsid w:val="7C324FED"/>
    <w:rsid w:val="7C5B09E8"/>
    <w:rsid w:val="7C7E46D6"/>
    <w:rsid w:val="7CA0464C"/>
    <w:rsid w:val="7CA103C5"/>
    <w:rsid w:val="7CAF1296"/>
    <w:rsid w:val="7CB41EA6"/>
    <w:rsid w:val="7CB9570E"/>
    <w:rsid w:val="7CCD4D16"/>
    <w:rsid w:val="7CD75B94"/>
    <w:rsid w:val="7CF91FAF"/>
    <w:rsid w:val="7CFE5817"/>
    <w:rsid w:val="7D052701"/>
    <w:rsid w:val="7D0A41BC"/>
    <w:rsid w:val="7D1961AD"/>
    <w:rsid w:val="7D1E1A15"/>
    <w:rsid w:val="7D256900"/>
    <w:rsid w:val="7D2D1C58"/>
    <w:rsid w:val="7D2E7EAA"/>
    <w:rsid w:val="7D3134F6"/>
    <w:rsid w:val="7D32101D"/>
    <w:rsid w:val="7D3E3E65"/>
    <w:rsid w:val="7D515947"/>
    <w:rsid w:val="7D5D253D"/>
    <w:rsid w:val="7D717D97"/>
    <w:rsid w:val="7D733B0F"/>
    <w:rsid w:val="7D807FDA"/>
    <w:rsid w:val="7D8555F0"/>
    <w:rsid w:val="7D893333"/>
    <w:rsid w:val="7D8F021D"/>
    <w:rsid w:val="7D9D293A"/>
    <w:rsid w:val="7D9F2B56"/>
    <w:rsid w:val="7D9F66B2"/>
    <w:rsid w:val="7DA22646"/>
    <w:rsid w:val="7DA63EE4"/>
    <w:rsid w:val="7DAF266D"/>
    <w:rsid w:val="7DB859C6"/>
    <w:rsid w:val="7DBD122E"/>
    <w:rsid w:val="7DC97BD3"/>
    <w:rsid w:val="7DCE51E9"/>
    <w:rsid w:val="7DD16A88"/>
    <w:rsid w:val="7DE40569"/>
    <w:rsid w:val="7DF74740"/>
    <w:rsid w:val="7E1A21DD"/>
    <w:rsid w:val="7E1F5A45"/>
    <w:rsid w:val="7E386B07"/>
    <w:rsid w:val="7E5020A2"/>
    <w:rsid w:val="7E573431"/>
    <w:rsid w:val="7E5C45A3"/>
    <w:rsid w:val="7E5F5E41"/>
    <w:rsid w:val="7E631DD5"/>
    <w:rsid w:val="7E7713DD"/>
    <w:rsid w:val="7E7E09BD"/>
    <w:rsid w:val="7E7E276B"/>
    <w:rsid w:val="7E7F64E4"/>
    <w:rsid w:val="7E8B4E88"/>
    <w:rsid w:val="7E906943"/>
    <w:rsid w:val="7E9401E1"/>
    <w:rsid w:val="7EA128FE"/>
    <w:rsid w:val="7EB148ED"/>
    <w:rsid w:val="7EB50157"/>
    <w:rsid w:val="7EBF4B32"/>
    <w:rsid w:val="7EC00FD6"/>
    <w:rsid w:val="7EC16AFC"/>
    <w:rsid w:val="7ECD36F3"/>
    <w:rsid w:val="7EFB200E"/>
    <w:rsid w:val="7EFB3DBC"/>
    <w:rsid w:val="7EFD4725"/>
    <w:rsid w:val="7F030EC3"/>
    <w:rsid w:val="7F052E8D"/>
    <w:rsid w:val="7F057DEA"/>
    <w:rsid w:val="7F111831"/>
    <w:rsid w:val="7F166E48"/>
    <w:rsid w:val="7F1B7FBA"/>
    <w:rsid w:val="7F233313"/>
    <w:rsid w:val="7F2D4191"/>
    <w:rsid w:val="7F3177DE"/>
    <w:rsid w:val="7F343772"/>
    <w:rsid w:val="7F4219EB"/>
    <w:rsid w:val="7F4A6AF1"/>
    <w:rsid w:val="7F567244"/>
    <w:rsid w:val="7F587460"/>
    <w:rsid w:val="7F5C05D3"/>
    <w:rsid w:val="7F5D4A77"/>
    <w:rsid w:val="7F736048"/>
    <w:rsid w:val="7F78365F"/>
    <w:rsid w:val="7F8C710A"/>
    <w:rsid w:val="7F8E4C30"/>
    <w:rsid w:val="7F9F508F"/>
    <w:rsid w:val="7FA501CC"/>
    <w:rsid w:val="7FA73F44"/>
    <w:rsid w:val="7FBB179D"/>
    <w:rsid w:val="7FC70142"/>
    <w:rsid w:val="7FD665D7"/>
    <w:rsid w:val="7FDF723A"/>
    <w:rsid w:val="7FEA3E31"/>
    <w:rsid w:val="7FF847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tabs>
        <w:tab w:val="left" w:pos="360"/>
      </w:tabs>
      <w:adjustRightInd w:val="0"/>
      <w:snapToGrid w:val="0"/>
      <w:spacing w:before="260" w:after="260" w:line="360" w:lineRule="auto"/>
      <w:outlineLvl w:val="1"/>
    </w:pPr>
    <w:rPr>
      <w:rFonts w:ascii="Times New Roman"/>
      <w:b/>
      <w:bCs/>
      <w:sz w:val="24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apple-converted-space"/>
    <w:basedOn w:val="7"/>
    <w:qFormat/>
    <w:uiPriority w:val="0"/>
  </w:style>
  <w:style w:type="paragraph" w:customStyle="1" w:styleId="10">
    <w:name w:val="普通(网站)1"/>
    <w:qFormat/>
    <w:uiPriority w:val="0"/>
    <w:rPr>
      <w:rFonts w:ascii="Calibri" w:hAnsi="Calibri" w:eastAsia="宋体" w:cs="Times New Roman"/>
      <w:sz w:val="24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5463</Words>
  <Characters>5479</Characters>
  <Lines>44</Lines>
  <Paragraphs>12</Paragraphs>
  <TotalTime>0</TotalTime>
  <ScaleCrop>false</ScaleCrop>
  <LinksUpToDate>false</LinksUpToDate>
  <CharactersWithSpaces>5565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2023-10-12T04:05:00Z</dcterms:created>
  <dc:creator>Administrator</dc:creator>
  <cp:lastModifiedBy>吕巍巍</cp:lastModifiedBy>
  <cp:lastPrinted>2023-12-11T01:45:17Z</cp:lastPrinted>
  <dcterms:modified xsi:type="dcterms:W3CDTF">2023-12-11T02:28:41Z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A0EA095009D84FCFAB5C364F2A155782_13</vt:lpwstr>
  </property>
</Properties>
</file>