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427" w:tblpY="2010"/>
        <w:tblOverlap w:val="never"/>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7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430"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rPr>
            </w:pPr>
            <w:r>
              <w:rPr>
                <w:rFonts w:hint="eastAsia" w:ascii="仿宋" w:hAnsi="仿宋" w:eastAsia="仿宋"/>
              </w:rPr>
              <w:t>申请人</w:t>
            </w:r>
          </w:p>
        </w:tc>
        <w:tc>
          <w:tcPr>
            <w:tcW w:w="7924"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rPr>
            </w:pPr>
            <w:r>
              <w:rPr>
                <w:rFonts w:hint="eastAsia" w:ascii="仿宋" w:hAnsi="仿宋" w:eastAsia="仿宋"/>
              </w:rPr>
              <w:t>（印章）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430"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rPr>
            </w:pPr>
            <w:r>
              <w:rPr>
                <w:rFonts w:hint="eastAsia" w:ascii="仿宋" w:hAnsi="仿宋" w:eastAsia="仿宋"/>
              </w:rPr>
              <w:t>申请时间</w:t>
            </w:r>
          </w:p>
        </w:tc>
        <w:tc>
          <w:tcPr>
            <w:tcW w:w="7924" w:type="dxa"/>
            <w:tcBorders>
              <w:top w:val="single" w:color="auto" w:sz="4" w:space="0"/>
              <w:left w:val="single" w:color="auto" w:sz="4" w:space="0"/>
              <w:bottom w:val="single" w:color="auto" w:sz="4" w:space="0"/>
              <w:right w:val="single" w:color="auto" w:sz="4" w:space="0"/>
            </w:tcBorders>
            <w:vAlign w:val="top"/>
          </w:tcPr>
          <w:p>
            <w:pPr>
              <w:rPr>
                <w:rFonts w:hint="default"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30"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rPr>
            </w:pPr>
            <w:r>
              <w:rPr>
                <w:rFonts w:hint="eastAsia" w:ascii="仿宋" w:hAnsi="仿宋" w:eastAsia="仿宋"/>
              </w:rPr>
              <w:t>申请事项</w:t>
            </w:r>
          </w:p>
        </w:tc>
        <w:tc>
          <w:tcPr>
            <w:tcW w:w="7924" w:type="dxa"/>
            <w:tcBorders>
              <w:top w:val="single" w:color="auto" w:sz="4" w:space="0"/>
              <w:left w:val="single" w:color="auto" w:sz="4" w:space="0"/>
              <w:bottom w:val="single" w:color="auto" w:sz="4" w:space="0"/>
              <w:right w:val="single" w:color="auto" w:sz="4" w:space="0"/>
            </w:tcBorders>
            <w:vAlign w:val="top"/>
          </w:tcPr>
          <w:p>
            <w:pPr>
              <w:rPr>
                <w:rFonts w:hint="default"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430"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rPr>
            </w:pPr>
            <w:r>
              <w:rPr>
                <w:rFonts w:hint="eastAsia" w:ascii="仿宋" w:hAnsi="仿宋" w:eastAsia="仿宋"/>
              </w:rPr>
              <w:t>划定范围</w:t>
            </w:r>
          </w:p>
        </w:tc>
        <w:tc>
          <w:tcPr>
            <w:tcW w:w="7924" w:type="dxa"/>
            <w:tcBorders>
              <w:top w:val="single" w:color="auto" w:sz="4" w:space="0"/>
              <w:left w:val="single" w:color="auto" w:sz="4" w:space="0"/>
              <w:bottom w:val="single" w:color="auto" w:sz="4" w:space="0"/>
              <w:right w:val="single" w:color="auto" w:sz="4" w:space="0"/>
            </w:tcBorders>
            <w:vAlign w:val="top"/>
          </w:tcPr>
          <w:p>
            <w:pPr>
              <w:rPr>
                <w:rFonts w:hint="default"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430"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rPr>
            </w:pPr>
            <w:r>
              <w:rPr>
                <w:rFonts w:hint="eastAsia" w:ascii="仿宋" w:hAnsi="仿宋" w:eastAsia="仿宋"/>
              </w:rPr>
              <w:t>划定期限</w:t>
            </w:r>
          </w:p>
        </w:tc>
        <w:tc>
          <w:tcPr>
            <w:tcW w:w="7924" w:type="dxa"/>
            <w:tcBorders>
              <w:top w:val="single" w:color="auto" w:sz="4" w:space="0"/>
              <w:left w:val="single" w:color="auto" w:sz="4" w:space="0"/>
              <w:bottom w:val="single" w:color="auto" w:sz="4" w:space="0"/>
              <w:right w:val="single" w:color="auto" w:sz="4" w:space="0"/>
            </w:tcBorders>
            <w:vAlign w:val="top"/>
          </w:tcPr>
          <w:p>
            <w:pPr>
              <w:rPr>
                <w:rFonts w:hint="default"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430"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rPr>
            </w:pPr>
            <w:r>
              <w:rPr>
                <w:rFonts w:hint="eastAsia" w:ascii="仿宋" w:hAnsi="仿宋" w:eastAsia="仿宋"/>
              </w:rPr>
              <w:t>建设单位</w:t>
            </w:r>
          </w:p>
        </w:tc>
        <w:tc>
          <w:tcPr>
            <w:tcW w:w="7924" w:type="dxa"/>
            <w:tcBorders>
              <w:top w:val="single" w:color="auto" w:sz="4" w:space="0"/>
              <w:left w:val="single" w:color="auto" w:sz="4" w:space="0"/>
              <w:bottom w:val="single" w:color="auto" w:sz="4" w:space="0"/>
              <w:right w:val="single" w:color="auto" w:sz="4" w:space="0"/>
            </w:tcBorders>
            <w:vAlign w:val="top"/>
          </w:tcPr>
          <w:p>
            <w:pPr>
              <w:rPr>
                <w:rFonts w:hint="default"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rPr>
            </w:pPr>
            <w:r>
              <w:rPr>
                <w:rFonts w:hint="eastAsia" w:ascii="仿宋" w:hAnsi="仿宋" w:eastAsia="仿宋"/>
              </w:rPr>
              <w:t>附</w:t>
            </w:r>
          </w:p>
          <w:p>
            <w:pPr>
              <w:jc w:val="center"/>
              <w:rPr>
                <w:rFonts w:hint="default" w:ascii="仿宋" w:hAnsi="仿宋" w:eastAsia="仿宋"/>
              </w:rPr>
            </w:pPr>
            <w:r>
              <w:rPr>
                <w:rFonts w:hint="eastAsia" w:ascii="仿宋" w:hAnsi="仿宋" w:eastAsia="仿宋"/>
              </w:rPr>
              <w:t>送</w:t>
            </w:r>
          </w:p>
          <w:p>
            <w:pPr>
              <w:jc w:val="center"/>
              <w:rPr>
                <w:rFonts w:hint="default" w:ascii="仿宋" w:hAnsi="仿宋" w:eastAsia="仿宋"/>
              </w:rPr>
            </w:pPr>
            <w:r>
              <w:rPr>
                <w:rFonts w:hint="eastAsia" w:ascii="仿宋" w:hAnsi="仿宋" w:eastAsia="仿宋"/>
              </w:rPr>
              <w:t>材</w:t>
            </w:r>
          </w:p>
          <w:p>
            <w:pPr>
              <w:jc w:val="center"/>
              <w:rPr>
                <w:rFonts w:hint="default" w:ascii="仿宋" w:hAnsi="仿宋" w:eastAsia="仿宋"/>
              </w:rPr>
            </w:pPr>
            <w:r>
              <w:rPr>
                <w:rFonts w:hint="eastAsia" w:ascii="仿宋" w:hAnsi="仿宋" w:eastAsia="仿宋"/>
              </w:rPr>
              <w:t>料</w:t>
            </w:r>
          </w:p>
        </w:tc>
        <w:tc>
          <w:tcPr>
            <w:tcW w:w="7924" w:type="dxa"/>
            <w:tcBorders>
              <w:top w:val="single" w:color="auto" w:sz="4" w:space="0"/>
              <w:left w:val="single" w:color="auto" w:sz="4" w:space="0"/>
              <w:bottom w:val="single" w:color="auto" w:sz="4" w:space="0"/>
              <w:right w:val="single" w:color="auto" w:sz="4" w:space="0"/>
            </w:tcBorders>
            <w:vAlign w:val="top"/>
          </w:tcPr>
          <w:p>
            <w:pPr>
              <w:jc w:val="left"/>
              <w:rPr>
                <w:rFonts w:hint="default" w:ascii="仿宋" w:hAnsi="仿宋" w:eastAsia="仿宋"/>
                <w:b/>
              </w:rPr>
            </w:pPr>
            <w:r>
              <w:rPr>
                <w:rFonts w:hint="eastAsia" w:ascii="仿宋" w:hAnsi="仿宋" w:eastAsia="仿宋"/>
                <w:b/>
              </w:rPr>
              <w:t>1、禁航区划定：</w:t>
            </w:r>
          </w:p>
          <w:p>
            <w:pPr>
              <w:jc w:val="left"/>
              <w:rPr>
                <w:rFonts w:hint="default" w:ascii="仿宋" w:hAnsi="仿宋" w:eastAsia="仿宋"/>
              </w:rPr>
            </w:pPr>
            <w:r>
              <w:rPr>
                <w:rFonts w:hint="eastAsia" w:ascii="仿宋" w:hAnsi="仿宋" w:eastAsia="仿宋"/>
              </w:rPr>
              <w:t xml:space="preserve">（1）有关主管部门关于作业或活动的批准文件及其复印件（需办理批准手续的）□                         </w:t>
            </w:r>
          </w:p>
          <w:p>
            <w:pPr>
              <w:jc w:val="left"/>
              <w:rPr>
                <w:rFonts w:hint="default" w:ascii="仿宋" w:hAnsi="仿宋" w:eastAsia="仿宋"/>
              </w:rPr>
            </w:pPr>
            <w:r>
              <w:rPr>
                <w:rFonts w:hint="eastAsia" w:ascii="仿宋" w:hAnsi="仿宋" w:eastAsia="仿宋"/>
              </w:rPr>
              <w:t>（2）禁航事实理由、时间、水域、活动内容                                □</w:t>
            </w:r>
          </w:p>
          <w:p>
            <w:pPr>
              <w:jc w:val="left"/>
              <w:rPr>
                <w:rFonts w:hint="default" w:ascii="仿宋" w:hAnsi="仿宋" w:eastAsia="仿宋"/>
              </w:rPr>
            </w:pPr>
            <w:r>
              <w:rPr>
                <w:rFonts w:hint="eastAsia" w:ascii="仿宋" w:hAnsi="仿宋" w:eastAsia="仿宋"/>
              </w:rPr>
              <w:t xml:space="preserve">（3）已制定安全及防污染措施的证明材料                                 </w:t>
            </w:r>
            <w:r>
              <w:rPr>
                <w:rFonts w:hint="eastAsia" w:ascii="仿宋" w:hAnsi="仿宋" w:eastAsia="仿宋"/>
                <w:lang w:val="en-US" w:eastAsia="zh-CN"/>
              </w:rPr>
              <w:t xml:space="preserve"> </w:t>
            </w:r>
            <w:r>
              <w:rPr>
                <w:rFonts w:hint="eastAsia" w:ascii="仿宋" w:hAnsi="仿宋" w:eastAsia="仿宋"/>
              </w:rPr>
              <w:t>□</w:t>
            </w:r>
          </w:p>
          <w:p>
            <w:pPr>
              <w:jc w:val="left"/>
              <w:rPr>
                <w:rFonts w:hint="default" w:ascii="仿宋" w:hAnsi="仿宋" w:eastAsia="仿宋"/>
              </w:rPr>
            </w:pPr>
            <w:r>
              <w:rPr>
                <w:rFonts w:hint="eastAsia" w:ascii="仿宋" w:hAnsi="仿宋" w:eastAsia="仿宋"/>
              </w:rPr>
              <w:t xml:space="preserve">（4）禁航区划定技术评估（对通航安全可能构成重大影响的）                </w:t>
            </w:r>
            <w:r>
              <w:rPr>
                <w:rFonts w:hint="default" w:ascii="Wingdings 2" w:hAnsi="Wingdings 2" w:eastAsia="Wingdings 2"/>
              </w:rPr>
              <w:sym w:font="Wingdings 2" w:char="00A3"/>
            </w:r>
          </w:p>
          <w:p>
            <w:pPr>
              <w:jc w:val="left"/>
              <w:rPr>
                <w:rFonts w:hint="default" w:ascii="仿宋" w:hAnsi="仿宋" w:eastAsia="仿宋"/>
              </w:rPr>
            </w:pPr>
            <w:r>
              <w:rPr>
                <w:rFonts w:hint="eastAsia" w:ascii="仿宋" w:hAnsi="仿宋" w:eastAsia="仿宋"/>
              </w:rPr>
              <w:t>（5）</w:t>
            </w:r>
            <w:r>
              <w:rPr>
                <w:rFonts w:hint="eastAsia" w:ascii="仿宋" w:hAnsi="仿宋" w:eastAsia="仿宋"/>
                <w:kern w:val="0"/>
              </w:rPr>
              <w:t xml:space="preserve">委托证明及委托人和被委托人身份证明及其复印件（委托时）            </w:t>
            </w:r>
            <w:r>
              <w:rPr>
                <w:rFonts w:hint="eastAsia" w:ascii="仿宋" w:hAnsi="仿宋" w:eastAsia="仿宋"/>
              </w:rPr>
              <w:t>□</w:t>
            </w:r>
          </w:p>
          <w:p>
            <w:pPr>
              <w:jc w:val="left"/>
              <w:rPr>
                <w:rFonts w:hint="default" w:ascii="仿宋" w:hAnsi="仿宋" w:eastAsia="仿宋"/>
                <w:b/>
              </w:rPr>
            </w:pPr>
            <w:r>
              <w:rPr>
                <w:rFonts w:hint="eastAsia" w:ascii="仿宋" w:hAnsi="仿宋" w:eastAsia="仿宋"/>
                <w:b/>
              </w:rPr>
              <w:t xml:space="preserve">2、航路划定： </w:t>
            </w:r>
          </w:p>
          <w:p>
            <w:pPr>
              <w:jc w:val="left"/>
              <w:rPr>
                <w:rFonts w:hint="eastAsia" w:ascii="仿宋" w:hAnsi="仿宋" w:eastAsia="仿宋"/>
              </w:rPr>
            </w:pPr>
            <w:r>
              <w:rPr>
                <w:rFonts w:hint="eastAsia" w:ascii="仿宋" w:hAnsi="仿宋" w:eastAsia="仿宋"/>
              </w:rPr>
              <w:t>（1）海洋、军事（如涉及）等有关部门关于航路海域使用的批准文件或具有同等法律效力的其他文件</w:t>
            </w:r>
            <w:r>
              <w:rPr>
                <w:rFonts w:hint="eastAsia" w:ascii="仿宋" w:hAnsi="仿宋" w:eastAsia="仿宋"/>
                <w:kern w:val="0"/>
              </w:rPr>
              <w:t xml:space="preserve">及其复印件                                         </w:t>
            </w:r>
            <w:r>
              <w:rPr>
                <w:rFonts w:hint="eastAsia" w:ascii="仿宋" w:hAnsi="仿宋" w:eastAsia="仿宋"/>
                <w:kern w:val="0"/>
                <w:lang w:val="en-US" w:eastAsia="zh-CN"/>
              </w:rPr>
              <w:t xml:space="preserve">    </w:t>
            </w:r>
            <w:r>
              <w:rPr>
                <w:rFonts w:hint="eastAsia" w:ascii="仿宋" w:hAnsi="仿宋" w:eastAsia="仿宋"/>
              </w:rPr>
              <w:t>□</w:t>
            </w:r>
          </w:p>
          <w:p>
            <w:pPr>
              <w:jc w:val="left"/>
              <w:rPr>
                <w:rFonts w:hint="default" w:ascii="仿宋" w:hAnsi="仿宋" w:eastAsia="仿宋"/>
              </w:rPr>
            </w:pPr>
            <w:r>
              <w:rPr>
                <w:rFonts w:hint="eastAsia" w:ascii="仿宋" w:hAnsi="仿宋" w:eastAsia="仿宋"/>
              </w:rPr>
              <w:t>（2）设置航路的有关技术资料、图纸、扫测结果和相关部门的意见</w:t>
            </w:r>
            <w:r>
              <w:rPr>
                <w:rFonts w:hint="eastAsia" w:ascii="仿宋" w:hAnsi="仿宋" w:eastAsia="仿宋"/>
                <w:kern w:val="0"/>
              </w:rPr>
              <w:t xml:space="preserve">及其复印件  </w:t>
            </w:r>
            <w:r>
              <w:rPr>
                <w:rFonts w:hint="eastAsia" w:ascii="仿宋" w:hAnsi="仿宋" w:eastAsia="仿宋"/>
              </w:rPr>
              <w:t>□</w:t>
            </w:r>
          </w:p>
          <w:p>
            <w:pPr>
              <w:jc w:val="left"/>
              <w:rPr>
                <w:rFonts w:hint="default" w:ascii="仿宋" w:hAnsi="仿宋" w:eastAsia="仿宋"/>
              </w:rPr>
            </w:pPr>
            <w:r>
              <w:rPr>
                <w:rFonts w:hint="eastAsia" w:ascii="仿宋" w:hAnsi="仿宋" w:eastAsia="仿宋"/>
              </w:rPr>
              <w:t xml:space="preserve">（3）航路划定技术评估（对通航安全可能构成重大影响的）                  </w:t>
            </w:r>
            <w:r>
              <w:rPr>
                <w:rFonts w:hint="default" w:ascii="Wingdings 2" w:hAnsi="Wingdings 2" w:eastAsia="Wingdings 2"/>
              </w:rPr>
              <w:sym w:font="Wingdings 2" w:char="00A3"/>
            </w:r>
          </w:p>
          <w:p>
            <w:pPr>
              <w:jc w:val="left"/>
              <w:rPr>
                <w:rFonts w:hint="default" w:ascii="仿宋" w:hAnsi="仿宋" w:eastAsia="仿宋"/>
              </w:rPr>
            </w:pPr>
            <w:r>
              <w:rPr>
                <w:rFonts w:hint="eastAsia" w:ascii="仿宋" w:hAnsi="仿宋" w:eastAsia="仿宋"/>
              </w:rPr>
              <w:t>（4）</w:t>
            </w:r>
            <w:r>
              <w:rPr>
                <w:rFonts w:hint="eastAsia" w:ascii="仿宋" w:hAnsi="仿宋" w:eastAsia="仿宋"/>
                <w:kern w:val="0"/>
              </w:rPr>
              <w:t xml:space="preserve">委托证明及委托人和被委托人身份证明及其复印件（委托时）            </w:t>
            </w:r>
            <w:r>
              <w:rPr>
                <w:rFonts w:hint="eastAsia" w:ascii="仿宋" w:hAnsi="仿宋" w:eastAsia="仿宋"/>
              </w:rPr>
              <w:t>□</w:t>
            </w:r>
          </w:p>
          <w:p>
            <w:pPr>
              <w:jc w:val="left"/>
              <w:rPr>
                <w:rFonts w:hint="default" w:ascii="仿宋" w:hAnsi="仿宋" w:eastAsia="仿宋"/>
                <w:b/>
              </w:rPr>
            </w:pPr>
            <w:r>
              <w:rPr>
                <w:rFonts w:hint="eastAsia" w:ascii="仿宋" w:hAnsi="仿宋" w:eastAsia="仿宋"/>
                <w:b/>
              </w:rPr>
              <w:t>3、港外锚地划定：</w:t>
            </w:r>
          </w:p>
          <w:p>
            <w:pPr>
              <w:jc w:val="left"/>
              <w:rPr>
                <w:rFonts w:hint="eastAsia" w:ascii="仿宋" w:hAnsi="仿宋" w:eastAsia="仿宋"/>
              </w:rPr>
            </w:pPr>
            <w:r>
              <w:rPr>
                <w:rFonts w:hint="eastAsia" w:ascii="仿宋" w:hAnsi="仿宋" w:eastAsia="仿宋"/>
              </w:rPr>
              <w:t xml:space="preserve">（1）海洋、军事（如涉及）等有关部门关于锚地海域使用的批准文件或具有同等法律效力的其他文件及其复印件                                         </w:t>
            </w:r>
            <w:r>
              <w:rPr>
                <w:rFonts w:hint="eastAsia" w:ascii="仿宋" w:hAnsi="仿宋" w:eastAsia="仿宋"/>
                <w:lang w:val="en-US" w:eastAsia="zh-CN"/>
              </w:rPr>
              <w:t xml:space="preserve">    </w:t>
            </w:r>
            <w:r>
              <w:rPr>
                <w:rFonts w:hint="eastAsia" w:ascii="仿宋" w:hAnsi="仿宋" w:eastAsia="仿宋"/>
              </w:rPr>
              <w:t>□</w:t>
            </w:r>
          </w:p>
          <w:p>
            <w:pPr>
              <w:jc w:val="left"/>
              <w:rPr>
                <w:rFonts w:hint="eastAsia" w:ascii="仿宋" w:hAnsi="仿宋" w:eastAsia="仿宋"/>
              </w:rPr>
            </w:pPr>
            <w:r>
              <w:rPr>
                <w:rFonts w:hint="eastAsia" w:ascii="仿宋" w:hAnsi="仿宋" w:eastAsia="仿宋"/>
              </w:rPr>
              <w:t xml:space="preserve">（2）锚地选址有关的技术资料（水文、气象、底质等）、图纸、扫测结果和相关部门的意见及其复印件                                                   </w:t>
            </w:r>
            <w:r>
              <w:rPr>
                <w:rFonts w:hint="eastAsia" w:ascii="仿宋" w:hAnsi="仿宋" w:eastAsia="仿宋"/>
                <w:lang w:val="en-US" w:eastAsia="zh-CN"/>
              </w:rPr>
              <w:t xml:space="preserve">    </w:t>
            </w:r>
            <w:r>
              <w:rPr>
                <w:rFonts w:hint="eastAsia" w:ascii="仿宋" w:hAnsi="仿宋" w:eastAsia="仿宋"/>
              </w:rPr>
              <w:t>□</w:t>
            </w:r>
          </w:p>
          <w:p>
            <w:pPr>
              <w:jc w:val="left"/>
              <w:rPr>
                <w:rFonts w:hint="default" w:ascii="仿宋" w:hAnsi="仿宋" w:eastAsia="仿宋"/>
              </w:rPr>
            </w:pPr>
            <w:r>
              <w:rPr>
                <w:rFonts w:hint="eastAsia" w:ascii="仿宋" w:hAnsi="仿宋" w:eastAsia="仿宋"/>
              </w:rPr>
              <w:t>（3）锚地划定技术评估（对通航安全可能构成重大影响的）                  □</w:t>
            </w:r>
          </w:p>
          <w:p>
            <w:pPr>
              <w:jc w:val="left"/>
              <w:rPr>
                <w:rFonts w:hint="default" w:ascii="仿宋" w:hAnsi="仿宋" w:eastAsia="仿宋"/>
              </w:rPr>
            </w:pPr>
            <w:r>
              <w:rPr>
                <w:rFonts w:hint="eastAsia" w:ascii="仿宋" w:hAnsi="仿宋" w:eastAsia="仿宋"/>
              </w:rPr>
              <w:t>（4）</w:t>
            </w:r>
            <w:r>
              <w:rPr>
                <w:rFonts w:hint="eastAsia" w:ascii="仿宋" w:hAnsi="仿宋" w:eastAsia="仿宋"/>
                <w:kern w:val="0"/>
              </w:rPr>
              <w:t xml:space="preserve">委托证明及委托人和被委托人身份证明及其复印件（委托时）            </w:t>
            </w:r>
            <w:r>
              <w:rPr>
                <w:rFonts w:hint="eastAsia" w:ascii="仿宋" w:hAnsi="仿宋" w:eastAsia="仿宋"/>
              </w:rPr>
              <w:t>□</w:t>
            </w:r>
          </w:p>
          <w:p>
            <w:pPr>
              <w:jc w:val="left"/>
              <w:rPr>
                <w:rFonts w:hint="default" w:ascii="仿宋" w:hAnsi="仿宋" w:eastAsia="仿宋"/>
                <w:b/>
              </w:rPr>
            </w:pPr>
            <w:r>
              <w:rPr>
                <w:rFonts w:hint="eastAsia" w:ascii="仿宋" w:hAnsi="仿宋" w:eastAsia="仿宋"/>
                <w:b/>
              </w:rPr>
              <w:t>4、安全作业区划定：</w:t>
            </w:r>
          </w:p>
          <w:p>
            <w:pPr>
              <w:jc w:val="left"/>
              <w:rPr>
                <w:rFonts w:hint="default" w:ascii="仿宋" w:hAnsi="仿宋" w:eastAsia="仿宋"/>
              </w:rPr>
            </w:pPr>
            <w:r>
              <w:rPr>
                <w:rFonts w:hint="eastAsia" w:ascii="仿宋" w:hAnsi="仿宋" w:eastAsia="仿宋"/>
              </w:rPr>
              <w:t xml:space="preserve">（1）有关主管部门关于作业或活动的批准文件或具有同等法律效力的其他文件及其复印件（需办理批准手续的项目）                                       </w:t>
            </w:r>
            <w:r>
              <w:rPr>
                <w:rFonts w:hint="eastAsia" w:ascii="仿宋" w:hAnsi="仿宋" w:eastAsia="仿宋"/>
                <w:lang w:val="en-US" w:eastAsia="zh-CN"/>
              </w:rPr>
              <w:t xml:space="preserve">  </w:t>
            </w:r>
            <w:r>
              <w:rPr>
                <w:rFonts w:hint="eastAsia" w:ascii="仿宋" w:hAnsi="仿宋" w:eastAsia="仿宋"/>
              </w:rPr>
              <w:t xml:space="preserve">□                                        </w:t>
            </w:r>
          </w:p>
          <w:p>
            <w:pPr>
              <w:jc w:val="left"/>
              <w:rPr>
                <w:rFonts w:hint="default" w:ascii="仿宋" w:hAnsi="仿宋" w:eastAsia="仿宋"/>
              </w:rPr>
            </w:pPr>
            <w:r>
              <w:rPr>
                <w:rFonts w:hint="eastAsia" w:ascii="仿宋" w:hAnsi="仿宋" w:eastAsia="仿宋"/>
              </w:rPr>
              <w:t xml:space="preserve">（2）已制定作业方案和应急预案的证明材料                               </w:t>
            </w:r>
            <w:r>
              <w:rPr>
                <w:rFonts w:hint="eastAsia" w:ascii="仿宋" w:hAnsi="仿宋" w:eastAsia="仿宋"/>
                <w:lang w:val="en-US" w:eastAsia="zh-CN"/>
              </w:rPr>
              <w:t xml:space="preserve">  </w:t>
            </w:r>
            <w:r>
              <w:rPr>
                <w:rFonts w:hint="eastAsia" w:ascii="仿宋" w:hAnsi="仿宋" w:eastAsia="仿宋"/>
              </w:rPr>
              <w:t>□</w:t>
            </w:r>
          </w:p>
          <w:p>
            <w:pPr>
              <w:jc w:val="left"/>
              <w:rPr>
                <w:rFonts w:hint="default" w:ascii="仿宋" w:hAnsi="仿宋" w:eastAsia="仿宋"/>
              </w:rPr>
            </w:pPr>
            <w:r>
              <w:rPr>
                <w:rFonts w:hint="eastAsia" w:ascii="仿宋" w:hAnsi="仿宋" w:eastAsia="仿宋"/>
              </w:rPr>
              <w:t>（3）与通航安全有关的技术资料和图纸及其复印件（影响通航安全的）         □</w:t>
            </w:r>
          </w:p>
          <w:p>
            <w:pPr>
              <w:jc w:val="left"/>
              <w:rPr>
                <w:rFonts w:hint="default" w:ascii="仿宋" w:hAnsi="仿宋" w:eastAsia="仿宋"/>
              </w:rPr>
            </w:pPr>
            <w:r>
              <w:rPr>
                <w:rFonts w:hint="eastAsia" w:ascii="仿宋" w:hAnsi="仿宋" w:eastAsia="仿宋"/>
              </w:rPr>
              <w:t xml:space="preserve">（4）安全作业区划定技术评估（对通航安全可能构成重大影响的）             □                                                                   </w:t>
            </w:r>
          </w:p>
          <w:p>
            <w:pPr>
              <w:jc w:val="left"/>
              <w:rPr>
                <w:rFonts w:hint="default" w:ascii="仿宋" w:hAnsi="仿宋" w:eastAsia="仿宋"/>
                <w:highlight w:val="green"/>
              </w:rPr>
            </w:pPr>
            <w:r>
              <w:rPr>
                <w:rFonts w:hint="eastAsia" w:ascii="仿宋" w:hAnsi="仿宋" w:eastAsia="仿宋"/>
              </w:rPr>
              <w:t>（5）</w:t>
            </w:r>
            <w:r>
              <w:rPr>
                <w:rFonts w:hint="eastAsia" w:ascii="仿宋" w:hAnsi="仿宋" w:eastAsia="仿宋"/>
                <w:kern w:val="0"/>
              </w:rPr>
              <w:t xml:space="preserve">委托证明及委托人和被委托人身份证明及其复印件（委托时）             </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430"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rPr>
            </w:pPr>
            <w:r>
              <w:rPr>
                <w:rFonts w:hint="eastAsia" w:ascii="仿宋" w:hAnsi="仿宋" w:eastAsia="仿宋"/>
              </w:rPr>
              <w:t>联系人</w:t>
            </w:r>
          </w:p>
        </w:tc>
        <w:tc>
          <w:tcPr>
            <w:tcW w:w="7924" w:type="dxa"/>
            <w:tcBorders>
              <w:top w:val="single" w:color="auto" w:sz="4" w:space="0"/>
              <w:left w:val="single" w:color="auto" w:sz="4" w:space="0"/>
              <w:bottom w:val="single" w:color="auto" w:sz="4" w:space="0"/>
              <w:right w:val="single" w:color="auto" w:sz="4" w:space="0"/>
            </w:tcBorders>
            <w:vAlign w:val="top"/>
          </w:tcPr>
          <w:p>
            <w:pPr>
              <w:rPr>
                <w:rFonts w:hint="default"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430" w:type="dxa"/>
            <w:tcBorders>
              <w:top w:val="single" w:color="auto" w:sz="4" w:space="0"/>
              <w:left w:val="single" w:color="auto" w:sz="4" w:space="0"/>
              <w:bottom w:val="single" w:color="auto" w:sz="4" w:space="0"/>
              <w:right w:val="single" w:color="auto" w:sz="4" w:space="0"/>
            </w:tcBorders>
            <w:vAlign w:val="center"/>
          </w:tcPr>
          <w:p>
            <w:pPr>
              <w:rPr>
                <w:rFonts w:hint="default" w:ascii="仿宋" w:hAnsi="仿宋" w:eastAsia="仿宋"/>
              </w:rPr>
            </w:pPr>
            <w:r>
              <w:rPr>
                <w:rFonts w:hint="eastAsia" w:ascii="仿宋" w:hAnsi="仿宋" w:eastAsia="仿宋"/>
              </w:rPr>
              <w:t>联系电话</w:t>
            </w:r>
          </w:p>
        </w:tc>
        <w:tc>
          <w:tcPr>
            <w:tcW w:w="7924" w:type="dxa"/>
            <w:tcBorders>
              <w:top w:val="single" w:color="auto" w:sz="4" w:space="0"/>
              <w:left w:val="single" w:color="auto" w:sz="4" w:space="0"/>
              <w:bottom w:val="single" w:color="auto" w:sz="4" w:space="0"/>
              <w:right w:val="single" w:color="auto" w:sz="4" w:space="0"/>
            </w:tcBorders>
            <w:vAlign w:val="top"/>
          </w:tcPr>
          <w:p>
            <w:pPr>
              <w:rPr>
                <w:rFonts w:hint="default" w:ascii="仿宋" w:hAnsi="仿宋" w:eastAsia="仿宋"/>
              </w:rPr>
            </w:pPr>
          </w:p>
        </w:tc>
      </w:tr>
    </w:tbl>
    <w:p>
      <w:pPr>
        <w:jc w:val="center"/>
      </w:pPr>
      <w:bookmarkStart w:id="0" w:name="_GoBack"/>
      <w:bookmarkEnd w:id="0"/>
      <w:r>
        <w:rPr>
          <w:rFonts w:hint="eastAsia" w:ascii="仿宋" w:hAnsi="仿宋" w:eastAsia="仿宋"/>
          <w:b/>
          <w:sz w:val="32"/>
        </w:rPr>
        <w:t>海上交通功能区域划定申请书</w:t>
      </w:r>
    </w:p>
    <w:sectPr>
      <w:pgSz w:w="11906" w:h="16838"/>
      <w:pgMar w:top="1247" w:right="1247" w:bottom="1247" w:left="124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1"/>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Wingdings 2">
    <w:panose1 w:val="05020102010507070707"/>
    <w:charset w:val="02"/>
    <w:family w:val="auto"/>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MS PGothic">
    <w:panose1 w:val="020B0600070205080204"/>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425B2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孙卓</cp:lastModifiedBy>
  <dcterms:modified xsi:type="dcterms:W3CDTF">2020-04-30T01:15:06Z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